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B6A" w:rsidRPr="0048359D" w:rsidRDefault="00E46352">
      <w:pPr>
        <w:rPr>
          <w:rFonts w:cstheme="minorHAnsi"/>
          <w:b/>
          <w:noProof/>
          <w:sz w:val="24"/>
          <w:szCs w:val="24"/>
          <w:lang w:eastAsia="da-DK"/>
        </w:rPr>
      </w:pPr>
      <w:r w:rsidRPr="0048359D">
        <w:rPr>
          <w:rFonts w:cstheme="minorHAnsi"/>
          <w:b/>
          <w:noProof/>
          <w:sz w:val="24"/>
          <w:szCs w:val="24"/>
          <w:lang w:eastAsia="da-DK"/>
        </w:rPr>
        <w:t xml:space="preserve">Referat </w:t>
      </w:r>
      <w:r w:rsidR="00001B6A" w:rsidRPr="0048359D">
        <w:rPr>
          <w:rFonts w:cstheme="minorHAnsi"/>
          <w:b/>
          <w:noProof/>
          <w:sz w:val="24"/>
          <w:szCs w:val="24"/>
          <w:lang w:eastAsia="da-DK"/>
        </w:rPr>
        <w:t xml:space="preserve">bestyrelsesmøde </w:t>
      </w:r>
    </w:p>
    <w:p w:rsidR="004F3496" w:rsidRPr="0048359D" w:rsidRDefault="004F3496" w:rsidP="004F3496">
      <w:pPr>
        <w:rPr>
          <w:rFonts w:cstheme="minorHAnsi"/>
          <w:sz w:val="24"/>
          <w:szCs w:val="24"/>
        </w:rPr>
      </w:pPr>
      <w:r w:rsidRPr="0048359D">
        <w:rPr>
          <w:rFonts w:cstheme="minorHAnsi"/>
          <w:sz w:val="24"/>
          <w:szCs w:val="24"/>
        </w:rPr>
        <w:t xml:space="preserve">Formand Hanne Fischer, Direktør UCSJ, næstformand Kenneth Ladefoged Petersen, Finans- og </w:t>
      </w:r>
      <w:proofErr w:type="spellStart"/>
      <w:proofErr w:type="gramStart"/>
      <w:r w:rsidRPr="0048359D">
        <w:rPr>
          <w:rFonts w:cstheme="minorHAnsi"/>
          <w:sz w:val="24"/>
          <w:szCs w:val="24"/>
        </w:rPr>
        <w:t>adm.chef</w:t>
      </w:r>
      <w:proofErr w:type="spellEnd"/>
      <w:proofErr w:type="gramEnd"/>
      <w:r w:rsidRPr="0048359D">
        <w:rPr>
          <w:rFonts w:cstheme="minorHAnsi"/>
          <w:sz w:val="24"/>
          <w:szCs w:val="24"/>
        </w:rPr>
        <w:t xml:space="preserve">, </w:t>
      </w:r>
      <w:proofErr w:type="spellStart"/>
      <w:r w:rsidRPr="0048359D">
        <w:rPr>
          <w:rFonts w:cstheme="minorHAnsi"/>
          <w:sz w:val="24"/>
          <w:szCs w:val="24"/>
        </w:rPr>
        <w:t>Howden</w:t>
      </w:r>
      <w:proofErr w:type="spellEnd"/>
      <w:r w:rsidRPr="0048359D">
        <w:rPr>
          <w:rFonts w:cstheme="minorHAnsi"/>
          <w:sz w:val="24"/>
          <w:szCs w:val="24"/>
        </w:rPr>
        <w:t xml:space="preserve"> A/S, Børne – og kulturdirektør Per B. Christensen, </w:t>
      </w:r>
      <w:r w:rsidRPr="0048359D">
        <w:rPr>
          <w:rFonts w:cstheme="minorHAnsi"/>
          <w:color w:val="000000"/>
          <w:sz w:val="24"/>
          <w:szCs w:val="24"/>
        </w:rPr>
        <w:t xml:space="preserve">Lektor Martin Niss, , </w:t>
      </w:r>
      <w:r w:rsidRPr="0048359D">
        <w:rPr>
          <w:rFonts w:cstheme="minorHAnsi"/>
          <w:sz w:val="24"/>
          <w:szCs w:val="24"/>
        </w:rPr>
        <w:t xml:space="preserve">Regions – og byrådspolitiker Kirsten Devantier, Byrådspolitiker John Lauritzen, Direktør Birgit Rasmussen, Lektor Jesper Kristiansen, Bogholder Pia </w:t>
      </w:r>
      <w:proofErr w:type="spellStart"/>
      <w:r w:rsidRPr="0048359D">
        <w:rPr>
          <w:rFonts w:cstheme="minorHAnsi"/>
          <w:sz w:val="24"/>
          <w:szCs w:val="24"/>
        </w:rPr>
        <w:t>Koldorf</w:t>
      </w:r>
      <w:proofErr w:type="spellEnd"/>
      <w:r w:rsidRPr="0048359D">
        <w:rPr>
          <w:rFonts w:cstheme="minorHAnsi"/>
          <w:sz w:val="24"/>
          <w:szCs w:val="24"/>
        </w:rPr>
        <w:t>, elevrådsrepræsentanter Kasper Holmelund Holmstrand og Rasmus Bendix Hansen, 1c.</w:t>
      </w:r>
    </w:p>
    <w:p w:rsidR="00001B6A" w:rsidRPr="0048359D" w:rsidRDefault="00001B6A">
      <w:pPr>
        <w:rPr>
          <w:rFonts w:cstheme="minorHAnsi"/>
          <w:sz w:val="24"/>
          <w:szCs w:val="24"/>
        </w:rPr>
      </w:pPr>
      <w:r w:rsidRPr="0048359D">
        <w:rPr>
          <w:rFonts w:cstheme="minorHAnsi"/>
          <w:b/>
          <w:sz w:val="24"/>
          <w:szCs w:val="24"/>
        </w:rPr>
        <w:t xml:space="preserve">Mødedato: </w:t>
      </w:r>
      <w:r w:rsidR="00AE7667" w:rsidRPr="0048359D">
        <w:rPr>
          <w:rFonts w:cstheme="minorHAnsi"/>
          <w:b/>
          <w:sz w:val="24"/>
          <w:szCs w:val="24"/>
        </w:rPr>
        <w:tab/>
      </w:r>
      <w:r w:rsidR="00AE7667" w:rsidRPr="0048359D">
        <w:rPr>
          <w:rFonts w:cstheme="minorHAnsi"/>
          <w:b/>
          <w:sz w:val="24"/>
          <w:szCs w:val="24"/>
        </w:rPr>
        <w:tab/>
      </w:r>
      <w:r w:rsidR="00A74A40" w:rsidRPr="0048359D">
        <w:rPr>
          <w:rFonts w:cstheme="minorHAnsi"/>
          <w:b/>
          <w:sz w:val="24"/>
          <w:szCs w:val="24"/>
        </w:rPr>
        <w:t>31</w:t>
      </w:r>
      <w:r w:rsidR="001D419A" w:rsidRPr="0048359D">
        <w:rPr>
          <w:rFonts w:cstheme="minorHAnsi"/>
          <w:sz w:val="24"/>
          <w:szCs w:val="24"/>
        </w:rPr>
        <w:t>/</w:t>
      </w:r>
      <w:r w:rsidR="00331099" w:rsidRPr="0048359D">
        <w:rPr>
          <w:rFonts w:cstheme="minorHAnsi"/>
          <w:sz w:val="24"/>
          <w:szCs w:val="24"/>
        </w:rPr>
        <w:t>5</w:t>
      </w:r>
      <w:r w:rsidR="004E2AD8" w:rsidRPr="0048359D">
        <w:rPr>
          <w:rFonts w:cstheme="minorHAnsi"/>
          <w:sz w:val="24"/>
          <w:szCs w:val="24"/>
        </w:rPr>
        <w:t xml:space="preserve"> - 201</w:t>
      </w:r>
      <w:r w:rsidR="00A74A40" w:rsidRPr="0048359D">
        <w:rPr>
          <w:rFonts w:cstheme="minorHAnsi"/>
          <w:sz w:val="24"/>
          <w:szCs w:val="24"/>
        </w:rPr>
        <w:t>7</w:t>
      </w:r>
    </w:p>
    <w:p w:rsidR="00001B6A" w:rsidRPr="0048359D" w:rsidRDefault="00001B6A">
      <w:pPr>
        <w:rPr>
          <w:rFonts w:cstheme="minorHAnsi"/>
          <w:sz w:val="24"/>
          <w:szCs w:val="24"/>
        </w:rPr>
      </w:pPr>
      <w:r w:rsidRPr="0048359D">
        <w:rPr>
          <w:rFonts w:cstheme="minorHAnsi"/>
          <w:b/>
          <w:sz w:val="24"/>
          <w:szCs w:val="24"/>
        </w:rPr>
        <w:t xml:space="preserve">Starttidspunkt: </w:t>
      </w:r>
      <w:r w:rsidR="00AE7667" w:rsidRPr="0048359D">
        <w:rPr>
          <w:rFonts w:cstheme="minorHAnsi"/>
          <w:b/>
          <w:sz w:val="24"/>
          <w:szCs w:val="24"/>
        </w:rPr>
        <w:tab/>
      </w:r>
      <w:r w:rsidR="001D419A" w:rsidRPr="0048359D">
        <w:rPr>
          <w:rFonts w:cstheme="minorHAnsi"/>
          <w:sz w:val="24"/>
          <w:szCs w:val="24"/>
        </w:rPr>
        <w:t>1</w:t>
      </w:r>
      <w:r w:rsidR="00331099" w:rsidRPr="0048359D">
        <w:rPr>
          <w:rFonts w:cstheme="minorHAnsi"/>
          <w:sz w:val="24"/>
          <w:szCs w:val="24"/>
        </w:rPr>
        <w:t>2</w:t>
      </w:r>
      <w:r w:rsidR="00AE7667" w:rsidRPr="0048359D">
        <w:rPr>
          <w:rFonts w:cstheme="minorHAnsi"/>
          <w:sz w:val="24"/>
          <w:szCs w:val="24"/>
        </w:rPr>
        <w:t>.00</w:t>
      </w:r>
    </w:p>
    <w:p w:rsidR="00001B6A" w:rsidRPr="0048359D" w:rsidRDefault="00001B6A">
      <w:pPr>
        <w:rPr>
          <w:rFonts w:cstheme="minorHAnsi"/>
          <w:sz w:val="24"/>
          <w:szCs w:val="24"/>
        </w:rPr>
      </w:pPr>
      <w:r w:rsidRPr="0048359D">
        <w:rPr>
          <w:rFonts w:cstheme="minorHAnsi"/>
          <w:b/>
          <w:sz w:val="24"/>
          <w:szCs w:val="24"/>
        </w:rPr>
        <w:t xml:space="preserve">Sluttidspunkt: </w:t>
      </w:r>
      <w:r w:rsidR="00AE7667" w:rsidRPr="0048359D">
        <w:rPr>
          <w:rFonts w:cstheme="minorHAnsi"/>
          <w:b/>
          <w:sz w:val="24"/>
          <w:szCs w:val="24"/>
        </w:rPr>
        <w:tab/>
      </w:r>
      <w:r w:rsidR="00331099" w:rsidRPr="0048359D">
        <w:rPr>
          <w:rFonts w:cstheme="minorHAnsi"/>
          <w:sz w:val="24"/>
          <w:szCs w:val="24"/>
        </w:rPr>
        <w:t>20</w:t>
      </w:r>
      <w:r w:rsidR="00AE7667" w:rsidRPr="0048359D">
        <w:rPr>
          <w:rFonts w:cstheme="minorHAnsi"/>
          <w:sz w:val="24"/>
          <w:szCs w:val="24"/>
        </w:rPr>
        <w:t>.00</w:t>
      </w:r>
    </w:p>
    <w:p w:rsidR="00001B6A" w:rsidRPr="0048359D" w:rsidRDefault="00001B6A">
      <w:pPr>
        <w:rPr>
          <w:rFonts w:cstheme="minorHAnsi"/>
          <w:b/>
          <w:sz w:val="24"/>
          <w:szCs w:val="24"/>
        </w:rPr>
      </w:pPr>
      <w:r w:rsidRPr="0048359D">
        <w:rPr>
          <w:rFonts w:cstheme="minorHAnsi"/>
          <w:b/>
          <w:sz w:val="24"/>
          <w:szCs w:val="24"/>
        </w:rPr>
        <w:t xml:space="preserve">Mødelokale: </w:t>
      </w:r>
    </w:p>
    <w:p w:rsidR="00001B6A" w:rsidRPr="0048359D" w:rsidRDefault="00001B6A">
      <w:pPr>
        <w:rPr>
          <w:rFonts w:cstheme="minorHAnsi"/>
          <w:sz w:val="24"/>
          <w:szCs w:val="24"/>
        </w:rPr>
      </w:pPr>
      <w:r w:rsidRPr="0048359D">
        <w:rPr>
          <w:rFonts w:cstheme="minorHAnsi"/>
          <w:b/>
          <w:sz w:val="24"/>
          <w:szCs w:val="24"/>
        </w:rPr>
        <w:t>Deltagere:</w:t>
      </w:r>
      <w:r w:rsidRPr="0048359D">
        <w:rPr>
          <w:rFonts w:cstheme="minorHAnsi"/>
          <w:sz w:val="24"/>
          <w:szCs w:val="24"/>
        </w:rPr>
        <w:t xml:space="preserve"> </w:t>
      </w:r>
      <w:r w:rsidR="00610E22" w:rsidRPr="0048359D">
        <w:rPr>
          <w:rFonts w:cstheme="minorHAnsi"/>
          <w:sz w:val="24"/>
          <w:szCs w:val="24"/>
        </w:rPr>
        <w:tab/>
      </w:r>
      <w:r w:rsidR="00610E22" w:rsidRPr="0048359D">
        <w:rPr>
          <w:rFonts w:cstheme="minorHAnsi"/>
          <w:sz w:val="24"/>
          <w:szCs w:val="24"/>
        </w:rPr>
        <w:tab/>
      </w:r>
      <w:r w:rsidR="000340D1" w:rsidRPr="0048359D">
        <w:rPr>
          <w:rFonts w:cstheme="minorHAnsi"/>
          <w:sz w:val="24"/>
          <w:szCs w:val="24"/>
        </w:rPr>
        <w:t xml:space="preserve">Bestyrelsen + </w:t>
      </w:r>
      <w:r w:rsidRPr="0048359D">
        <w:rPr>
          <w:rFonts w:cstheme="minorHAnsi"/>
          <w:sz w:val="24"/>
          <w:szCs w:val="24"/>
        </w:rPr>
        <w:t xml:space="preserve">ledelse </w:t>
      </w:r>
      <w:r w:rsidR="00193E50">
        <w:rPr>
          <w:rFonts w:cstheme="minorHAnsi"/>
          <w:sz w:val="24"/>
          <w:szCs w:val="24"/>
        </w:rPr>
        <w:t>+inviterede gæster</w:t>
      </w:r>
    </w:p>
    <w:p w:rsidR="00001B6A" w:rsidRPr="0048359D" w:rsidRDefault="00001B6A">
      <w:pPr>
        <w:rPr>
          <w:rFonts w:cstheme="minorHAnsi"/>
          <w:sz w:val="24"/>
          <w:szCs w:val="24"/>
        </w:rPr>
      </w:pPr>
      <w:r w:rsidRPr="0048359D">
        <w:rPr>
          <w:rFonts w:cstheme="minorHAnsi"/>
          <w:b/>
          <w:sz w:val="24"/>
          <w:szCs w:val="24"/>
        </w:rPr>
        <w:t>Referent:</w:t>
      </w:r>
      <w:r w:rsidRPr="0048359D">
        <w:rPr>
          <w:rFonts w:cstheme="minorHAnsi"/>
          <w:sz w:val="24"/>
          <w:szCs w:val="24"/>
        </w:rPr>
        <w:t xml:space="preserve"> </w:t>
      </w:r>
      <w:r w:rsidR="00610E22" w:rsidRPr="0048359D">
        <w:rPr>
          <w:rFonts w:cstheme="minorHAnsi"/>
          <w:sz w:val="24"/>
          <w:szCs w:val="24"/>
        </w:rPr>
        <w:tab/>
      </w:r>
      <w:r w:rsidR="00610E22" w:rsidRPr="0048359D">
        <w:rPr>
          <w:rFonts w:cstheme="minorHAnsi"/>
          <w:sz w:val="24"/>
          <w:szCs w:val="24"/>
        </w:rPr>
        <w:tab/>
      </w:r>
      <w:r w:rsidRPr="0048359D">
        <w:rPr>
          <w:rFonts w:cstheme="minorHAnsi"/>
          <w:sz w:val="24"/>
          <w:szCs w:val="24"/>
        </w:rPr>
        <w:t xml:space="preserve"> </w:t>
      </w:r>
      <w:r w:rsidR="00613E4F" w:rsidRPr="0048359D">
        <w:rPr>
          <w:rFonts w:cstheme="minorHAnsi"/>
          <w:sz w:val="24"/>
          <w:szCs w:val="24"/>
        </w:rPr>
        <w:t>MB</w:t>
      </w:r>
    </w:p>
    <w:p w:rsidR="00001B6A" w:rsidRPr="0048359D" w:rsidRDefault="0013242E">
      <w:pPr>
        <w:rPr>
          <w:rFonts w:cstheme="minorHAnsi"/>
          <w:b/>
          <w:sz w:val="24"/>
          <w:szCs w:val="24"/>
        </w:rPr>
      </w:pPr>
      <w:r w:rsidRPr="0048359D">
        <w:rPr>
          <w:rFonts w:cstheme="minorHAnsi"/>
          <w:b/>
          <w:sz w:val="24"/>
          <w:szCs w:val="24"/>
        </w:rPr>
        <w:t xml:space="preserve">Dagsordenspunkter </w:t>
      </w:r>
    </w:p>
    <w:p w:rsidR="00AB04CF" w:rsidRPr="0048359D" w:rsidRDefault="00AB04CF" w:rsidP="006A4BAD">
      <w:pPr>
        <w:pStyle w:val="Listeafsnit"/>
        <w:numPr>
          <w:ilvl w:val="0"/>
          <w:numId w:val="7"/>
        </w:numPr>
        <w:rPr>
          <w:rFonts w:cstheme="minorHAnsi"/>
          <w:b/>
          <w:sz w:val="24"/>
          <w:szCs w:val="24"/>
        </w:rPr>
      </w:pPr>
      <w:r w:rsidRPr="0048359D">
        <w:rPr>
          <w:rFonts w:cstheme="minorHAnsi"/>
          <w:b/>
          <w:sz w:val="24"/>
          <w:szCs w:val="24"/>
        </w:rPr>
        <w:t>Godkendelse af dagsorden</w:t>
      </w:r>
    </w:p>
    <w:p w:rsidR="00331099" w:rsidRPr="0048359D" w:rsidRDefault="00331099" w:rsidP="004A0B9F">
      <w:pPr>
        <w:pStyle w:val="Listeafsnit"/>
        <w:numPr>
          <w:ilvl w:val="0"/>
          <w:numId w:val="7"/>
        </w:numPr>
        <w:rPr>
          <w:rFonts w:cstheme="minorHAnsi"/>
          <w:b/>
          <w:sz w:val="24"/>
          <w:szCs w:val="24"/>
        </w:rPr>
      </w:pPr>
      <w:r w:rsidRPr="0048359D">
        <w:rPr>
          <w:rFonts w:cstheme="minorHAnsi"/>
          <w:b/>
          <w:sz w:val="24"/>
          <w:szCs w:val="24"/>
        </w:rPr>
        <w:t>Status på arbejdet med skolens indsatsområder</w:t>
      </w:r>
      <w:r w:rsidR="00A74A40" w:rsidRPr="0048359D">
        <w:rPr>
          <w:rFonts w:cstheme="minorHAnsi"/>
          <w:b/>
          <w:sz w:val="24"/>
          <w:szCs w:val="24"/>
        </w:rPr>
        <w:t xml:space="preserve"> (herunder lærernes tid sammen med eleverne)</w:t>
      </w:r>
    </w:p>
    <w:p w:rsidR="00A74A40" w:rsidRPr="0048359D" w:rsidRDefault="00A74A40" w:rsidP="00A74A40">
      <w:pPr>
        <w:pStyle w:val="Listeafsnit"/>
        <w:numPr>
          <w:ilvl w:val="1"/>
          <w:numId w:val="7"/>
        </w:numPr>
        <w:rPr>
          <w:rFonts w:cstheme="minorHAnsi"/>
          <w:b/>
          <w:sz w:val="24"/>
          <w:szCs w:val="24"/>
        </w:rPr>
      </w:pPr>
      <w:r w:rsidRPr="0048359D">
        <w:rPr>
          <w:rFonts w:cstheme="minorHAnsi"/>
          <w:b/>
          <w:sz w:val="24"/>
          <w:szCs w:val="24"/>
        </w:rPr>
        <w:t>Skriftlig information</w:t>
      </w:r>
    </w:p>
    <w:p w:rsidR="00A74A40" w:rsidRPr="0048359D" w:rsidRDefault="00A74A40" w:rsidP="00A74A40">
      <w:pPr>
        <w:pStyle w:val="Listeafsnit"/>
        <w:numPr>
          <w:ilvl w:val="1"/>
          <w:numId w:val="7"/>
        </w:numPr>
        <w:rPr>
          <w:rFonts w:cstheme="minorHAnsi"/>
          <w:b/>
          <w:sz w:val="24"/>
          <w:szCs w:val="24"/>
        </w:rPr>
      </w:pPr>
      <w:r w:rsidRPr="0048359D">
        <w:rPr>
          <w:rFonts w:cstheme="minorHAnsi"/>
          <w:b/>
          <w:sz w:val="24"/>
          <w:szCs w:val="24"/>
        </w:rPr>
        <w:t>Mundtlige oplæg ved UC og lærere</w:t>
      </w:r>
    </w:p>
    <w:p w:rsidR="002C5E4D" w:rsidRPr="0048359D" w:rsidRDefault="002C5E4D" w:rsidP="002C5E4D">
      <w:pPr>
        <w:pStyle w:val="Listeafsnit"/>
        <w:numPr>
          <w:ilvl w:val="0"/>
          <w:numId w:val="7"/>
        </w:numPr>
        <w:rPr>
          <w:rFonts w:cstheme="minorHAnsi"/>
          <w:b/>
          <w:sz w:val="24"/>
          <w:szCs w:val="24"/>
        </w:rPr>
      </w:pPr>
      <w:r w:rsidRPr="0048359D">
        <w:rPr>
          <w:rFonts w:cstheme="minorHAnsi"/>
          <w:b/>
          <w:sz w:val="24"/>
          <w:szCs w:val="24"/>
        </w:rPr>
        <w:t>Skolens indsatsområder i skoleåret 2017 -2018</w:t>
      </w:r>
    </w:p>
    <w:p w:rsidR="00A74A40" w:rsidRPr="0048359D" w:rsidRDefault="00A74A40" w:rsidP="004A0B9F">
      <w:pPr>
        <w:pStyle w:val="Listeafsnit"/>
        <w:numPr>
          <w:ilvl w:val="0"/>
          <w:numId w:val="7"/>
        </w:numPr>
        <w:rPr>
          <w:rFonts w:cstheme="minorHAnsi"/>
          <w:b/>
          <w:sz w:val="24"/>
          <w:szCs w:val="24"/>
        </w:rPr>
      </w:pPr>
      <w:r w:rsidRPr="0048359D">
        <w:rPr>
          <w:rFonts w:cstheme="minorHAnsi"/>
          <w:b/>
          <w:sz w:val="24"/>
          <w:szCs w:val="24"/>
        </w:rPr>
        <w:t>Status på arbejdet med APV</w:t>
      </w:r>
    </w:p>
    <w:p w:rsidR="00DF68F1" w:rsidRPr="0048359D" w:rsidRDefault="00DF68F1" w:rsidP="004A0B9F">
      <w:pPr>
        <w:pStyle w:val="Listeafsnit"/>
        <w:numPr>
          <w:ilvl w:val="0"/>
          <w:numId w:val="7"/>
        </w:numPr>
        <w:rPr>
          <w:rFonts w:cstheme="minorHAnsi"/>
          <w:b/>
          <w:sz w:val="24"/>
          <w:szCs w:val="24"/>
        </w:rPr>
      </w:pPr>
      <w:r w:rsidRPr="0048359D">
        <w:rPr>
          <w:rFonts w:cstheme="minorHAnsi"/>
          <w:b/>
          <w:sz w:val="24"/>
          <w:szCs w:val="24"/>
        </w:rPr>
        <w:t>Pulje til efteruddannelse</w:t>
      </w:r>
    </w:p>
    <w:p w:rsidR="00331099" w:rsidRPr="0048359D" w:rsidRDefault="00331099" w:rsidP="004A0B9F">
      <w:pPr>
        <w:pStyle w:val="Listeafsnit"/>
        <w:numPr>
          <w:ilvl w:val="0"/>
          <w:numId w:val="7"/>
        </w:numPr>
        <w:rPr>
          <w:rFonts w:cstheme="minorHAnsi"/>
          <w:b/>
          <w:sz w:val="24"/>
          <w:szCs w:val="24"/>
        </w:rPr>
      </w:pPr>
      <w:r w:rsidRPr="0048359D">
        <w:rPr>
          <w:rFonts w:cstheme="minorHAnsi"/>
          <w:b/>
          <w:sz w:val="24"/>
          <w:szCs w:val="24"/>
        </w:rPr>
        <w:t>Økonomi</w:t>
      </w:r>
    </w:p>
    <w:p w:rsidR="001D419A" w:rsidRPr="0048359D" w:rsidRDefault="00331099" w:rsidP="004A0B9F">
      <w:pPr>
        <w:pStyle w:val="Listeafsnit"/>
        <w:numPr>
          <w:ilvl w:val="0"/>
          <w:numId w:val="7"/>
        </w:numPr>
        <w:rPr>
          <w:rFonts w:cstheme="minorHAnsi"/>
          <w:b/>
          <w:sz w:val="24"/>
          <w:szCs w:val="24"/>
        </w:rPr>
      </w:pPr>
      <w:r w:rsidRPr="0048359D">
        <w:rPr>
          <w:rFonts w:cstheme="minorHAnsi"/>
          <w:b/>
          <w:sz w:val="24"/>
          <w:szCs w:val="24"/>
        </w:rPr>
        <w:t>Korte m</w:t>
      </w:r>
      <w:r w:rsidR="001D419A" w:rsidRPr="0048359D">
        <w:rPr>
          <w:rFonts w:cstheme="minorHAnsi"/>
          <w:b/>
          <w:sz w:val="24"/>
          <w:szCs w:val="24"/>
        </w:rPr>
        <w:t>eddelelser</w:t>
      </w:r>
    </w:p>
    <w:p w:rsidR="00C00DA6" w:rsidRPr="0048359D" w:rsidRDefault="00F67ACD" w:rsidP="004A0B9F">
      <w:pPr>
        <w:pStyle w:val="Listeafsnit"/>
        <w:numPr>
          <w:ilvl w:val="0"/>
          <w:numId w:val="7"/>
        </w:numPr>
        <w:rPr>
          <w:rFonts w:cstheme="minorHAnsi"/>
          <w:b/>
          <w:sz w:val="24"/>
          <w:szCs w:val="24"/>
        </w:rPr>
      </w:pPr>
      <w:r w:rsidRPr="0048359D">
        <w:rPr>
          <w:rFonts w:cstheme="minorHAnsi"/>
          <w:b/>
          <w:sz w:val="24"/>
          <w:szCs w:val="24"/>
        </w:rPr>
        <w:t>F</w:t>
      </w:r>
      <w:r w:rsidR="00C00DA6" w:rsidRPr="0048359D">
        <w:rPr>
          <w:rFonts w:cstheme="minorHAnsi"/>
          <w:b/>
          <w:sz w:val="24"/>
          <w:szCs w:val="24"/>
        </w:rPr>
        <w:t xml:space="preserve">astlæggelse af </w:t>
      </w:r>
      <w:r w:rsidR="00A74A40" w:rsidRPr="0048359D">
        <w:rPr>
          <w:rFonts w:cstheme="minorHAnsi"/>
          <w:b/>
          <w:sz w:val="24"/>
          <w:szCs w:val="24"/>
        </w:rPr>
        <w:t xml:space="preserve">principper </w:t>
      </w:r>
      <w:r w:rsidR="00C00DA6" w:rsidRPr="0048359D">
        <w:rPr>
          <w:rFonts w:cstheme="minorHAnsi"/>
          <w:b/>
          <w:sz w:val="24"/>
          <w:szCs w:val="24"/>
        </w:rPr>
        <w:t>mødekalender for næste skol</w:t>
      </w:r>
      <w:r w:rsidRPr="0048359D">
        <w:rPr>
          <w:rFonts w:cstheme="minorHAnsi"/>
          <w:b/>
          <w:sz w:val="24"/>
          <w:szCs w:val="24"/>
        </w:rPr>
        <w:t>e</w:t>
      </w:r>
      <w:r w:rsidR="00C00DA6" w:rsidRPr="0048359D">
        <w:rPr>
          <w:rFonts w:cstheme="minorHAnsi"/>
          <w:b/>
          <w:sz w:val="24"/>
          <w:szCs w:val="24"/>
        </w:rPr>
        <w:t>år.</w:t>
      </w:r>
    </w:p>
    <w:p w:rsidR="00CA0450" w:rsidRPr="0048359D" w:rsidRDefault="004A0B9F" w:rsidP="004A0B9F">
      <w:pPr>
        <w:pStyle w:val="Listeafsnit"/>
        <w:numPr>
          <w:ilvl w:val="0"/>
          <w:numId w:val="7"/>
        </w:numPr>
        <w:rPr>
          <w:rFonts w:cstheme="minorHAnsi"/>
          <w:b/>
          <w:sz w:val="24"/>
          <w:szCs w:val="24"/>
        </w:rPr>
      </w:pPr>
      <w:r w:rsidRPr="0048359D">
        <w:rPr>
          <w:rFonts w:cstheme="minorHAnsi"/>
          <w:b/>
          <w:sz w:val="24"/>
          <w:szCs w:val="24"/>
        </w:rPr>
        <w:t xml:space="preserve">Evt. </w:t>
      </w:r>
    </w:p>
    <w:p w:rsidR="00577995" w:rsidRPr="0048359D" w:rsidRDefault="00577995" w:rsidP="00577995">
      <w:pPr>
        <w:rPr>
          <w:rFonts w:cstheme="minorHAnsi"/>
          <w:b/>
          <w:color w:val="FF0000"/>
          <w:sz w:val="24"/>
          <w:szCs w:val="24"/>
        </w:rPr>
      </w:pPr>
    </w:p>
    <w:tbl>
      <w:tblPr>
        <w:tblStyle w:val="Tabel-Gitter"/>
        <w:tblW w:w="0" w:type="auto"/>
        <w:tblLook w:val="04A0" w:firstRow="1" w:lastRow="0" w:firstColumn="1" w:lastColumn="0" w:noHBand="0" w:noVBand="1"/>
      </w:tblPr>
      <w:tblGrid>
        <w:gridCol w:w="9628"/>
      </w:tblGrid>
      <w:tr w:rsidR="00D51258" w:rsidRPr="0048359D" w:rsidTr="001A1D60">
        <w:tc>
          <w:tcPr>
            <w:tcW w:w="9778" w:type="dxa"/>
          </w:tcPr>
          <w:p w:rsidR="00D51258" w:rsidRPr="0048359D" w:rsidRDefault="00D51258" w:rsidP="001A1D60">
            <w:pPr>
              <w:rPr>
                <w:rFonts w:cstheme="minorHAnsi"/>
                <w:b/>
                <w:sz w:val="24"/>
                <w:szCs w:val="24"/>
              </w:rPr>
            </w:pPr>
            <w:r w:rsidRPr="0048359D">
              <w:rPr>
                <w:rFonts w:cstheme="minorHAnsi"/>
                <w:b/>
                <w:sz w:val="24"/>
                <w:szCs w:val="24"/>
              </w:rPr>
              <w:t xml:space="preserve">Godkendelse af dagsordenen </w:t>
            </w:r>
          </w:p>
          <w:p w:rsidR="00D51258" w:rsidRPr="0048359D" w:rsidRDefault="00D51258" w:rsidP="001A1D60">
            <w:pPr>
              <w:rPr>
                <w:rFonts w:cstheme="minorHAnsi"/>
                <w:sz w:val="24"/>
                <w:szCs w:val="24"/>
              </w:rPr>
            </w:pPr>
          </w:p>
        </w:tc>
      </w:tr>
      <w:tr w:rsidR="00D51258" w:rsidRPr="0048359D" w:rsidTr="001A1D60">
        <w:tc>
          <w:tcPr>
            <w:tcW w:w="9778" w:type="dxa"/>
          </w:tcPr>
          <w:p w:rsidR="00D51258" w:rsidRPr="0048359D" w:rsidRDefault="00D51258" w:rsidP="001A1D60">
            <w:pPr>
              <w:rPr>
                <w:rFonts w:cstheme="minorHAnsi"/>
                <w:b/>
                <w:sz w:val="24"/>
                <w:szCs w:val="24"/>
              </w:rPr>
            </w:pPr>
            <w:r w:rsidRPr="0048359D">
              <w:rPr>
                <w:rFonts w:cstheme="minorHAnsi"/>
                <w:b/>
                <w:sz w:val="24"/>
                <w:szCs w:val="24"/>
              </w:rPr>
              <w:t xml:space="preserve">1.1 </w:t>
            </w:r>
            <w:r w:rsidR="008C0EE3" w:rsidRPr="0048359D">
              <w:rPr>
                <w:rFonts w:cstheme="minorHAnsi"/>
                <w:b/>
                <w:sz w:val="24"/>
                <w:szCs w:val="24"/>
              </w:rPr>
              <w:t xml:space="preserve">Indstilling </w:t>
            </w:r>
            <w:r w:rsidRPr="0048359D">
              <w:rPr>
                <w:rFonts w:cstheme="minorHAnsi"/>
                <w:b/>
                <w:sz w:val="24"/>
                <w:szCs w:val="24"/>
              </w:rPr>
              <w:t xml:space="preserve"> </w:t>
            </w:r>
          </w:p>
          <w:p w:rsidR="00D51258" w:rsidRPr="0048359D" w:rsidRDefault="008C0EE3" w:rsidP="005B1172">
            <w:pPr>
              <w:rPr>
                <w:rFonts w:cstheme="minorHAnsi"/>
                <w:b/>
                <w:sz w:val="24"/>
                <w:szCs w:val="24"/>
              </w:rPr>
            </w:pPr>
            <w:r w:rsidRPr="0048359D">
              <w:rPr>
                <w:rFonts w:cstheme="minorHAnsi"/>
                <w:sz w:val="24"/>
                <w:szCs w:val="24"/>
              </w:rPr>
              <w:t>Rektor indstiller, at dagsordenen godkendes</w:t>
            </w:r>
            <w:r w:rsidR="00906775" w:rsidRPr="0048359D">
              <w:rPr>
                <w:rFonts w:cstheme="minorHAnsi"/>
                <w:sz w:val="24"/>
                <w:szCs w:val="24"/>
              </w:rPr>
              <w:t xml:space="preserve">. </w:t>
            </w:r>
          </w:p>
        </w:tc>
      </w:tr>
      <w:tr w:rsidR="00E46352" w:rsidRPr="0048359D" w:rsidTr="001A1D60">
        <w:tc>
          <w:tcPr>
            <w:tcW w:w="9778" w:type="dxa"/>
          </w:tcPr>
          <w:p w:rsidR="00E46352" w:rsidRPr="0048359D" w:rsidRDefault="00E858C0" w:rsidP="001A1D60">
            <w:pPr>
              <w:rPr>
                <w:rFonts w:cstheme="minorHAnsi"/>
                <w:sz w:val="24"/>
                <w:szCs w:val="24"/>
              </w:rPr>
            </w:pPr>
            <w:r w:rsidRPr="0048359D">
              <w:rPr>
                <w:rFonts w:cstheme="minorHAnsi"/>
                <w:sz w:val="24"/>
                <w:szCs w:val="24"/>
              </w:rPr>
              <w:t xml:space="preserve">Dagsorden er godkendt. </w:t>
            </w:r>
          </w:p>
        </w:tc>
      </w:tr>
    </w:tbl>
    <w:p w:rsidR="00D51258" w:rsidRPr="0048359D" w:rsidRDefault="00D51258" w:rsidP="0013242E">
      <w:pPr>
        <w:rPr>
          <w:rFonts w:cstheme="minorHAnsi"/>
          <w:b/>
          <w:sz w:val="24"/>
          <w:szCs w:val="24"/>
        </w:rPr>
      </w:pPr>
    </w:p>
    <w:tbl>
      <w:tblPr>
        <w:tblStyle w:val="Tabel-Gitter"/>
        <w:tblW w:w="0" w:type="auto"/>
        <w:tblLook w:val="04A0" w:firstRow="1" w:lastRow="0" w:firstColumn="1" w:lastColumn="0" w:noHBand="0" w:noVBand="1"/>
      </w:tblPr>
      <w:tblGrid>
        <w:gridCol w:w="9628"/>
      </w:tblGrid>
      <w:tr w:rsidR="009829B4" w:rsidRPr="0048359D" w:rsidTr="00E46352">
        <w:tc>
          <w:tcPr>
            <w:tcW w:w="9628" w:type="dxa"/>
          </w:tcPr>
          <w:p w:rsidR="00FD6C6E" w:rsidRPr="0048359D" w:rsidRDefault="009829B4" w:rsidP="00FD6C6E">
            <w:pPr>
              <w:rPr>
                <w:rFonts w:cstheme="minorHAnsi"/>
                <w:sz w:val="24"/>
                <w:szCs w:val="24"/>
              </w:rPr>
            </w:pPr>
            <w:r w:rsidRPr="0048359D">
              <w:rPr>
                <w:rFonts w:cstheme="minorHAnsi"/>
                <w:b/>
                <w:sz w:val="24"/>
                <w:szCs w:val="24"/>
              </w:rPr>
              <w:lastRenderedPageBreak/>
              <w:t>2.</w:t>
            </w:r>
            <w:r w:rsidR="00473D38" w:rsidRPr="0048359D">
              <w:rPr>
                <w:rFonts w:cstheme="minorHAnsi"/>
                <w:b/>
                <w:sz w:val="24"/>
                <w:szCs w:val="24"/>
              </w:rPr>
              <w:t>0</w:t>
            </w:r>
            <w:r w:rsidRPr="0048359D">
              <w:rPr>
                <w:rFonts w:cstheme="minorHAnsi"/>
                <w:b/>
                <w:sz w:val="24"/>
                <w:szCs w:val="24"/>
              </w:rPr>
              <w:t xml:space="preserve"> </w:t>
            </w:r>
            <w:r w:rsidR="00FD6C6E" w:rsidRPr="0048359D">
              <w:rPr>
                <w:rFonts w:cstheme="minorHAnsi"/>
                <w:b/>
                <w:sz w:val="24"/>
                <w:szCs w:val="24"/>
              </w:rPr>
              <w:t>Status på arbejdet med skolens indsatsområder</w:t>
            </w:r>
            <w:r w:rsidR="00FD6C6E" w:rsidRPr="0048359D">
              <w:rPr>
                <w:rFonts w:cstheme="minorHAnsi"/>
                <w:b/>
                <w:sz w:val="24"/>
                <w:szCs w:val="24"/>
              </w:rPr>
              <w:br/>
            </w:r>
            <w:r w:rsidR="00FD6C6E" w:rsidRPr="0048359D">
              <w:rPr>
                <w:rFonts w:cstheme="minorHAnsi"/>
                <w:sz w:val="24"/>
                <w:szCs w:val="24"/>
              </w:rPr>
              <w:t xml:space="preserve">Skolens indsatsområder er besluttet af bestyrelsen gennem fastlæggelse af Rektors resultatlønskontrakt. </w:t>
            </w:r>
            <w:r w:rsidR="00613E4F" w:rsidRPr="0048359D">
              <w:rPr>
                <w:rFonts w:cstheme="minorHAnsi"/>
                <w:sz w:val="24"/>
                <w:szCs w:val="24"/>
              </w:rPr>
              <w:t>For skoleåret 2016 – 2017 var indsatsområderne:</w:t>
            </w:r>
          </w:p>
          <w:p w:rsidR="00613E4F" w:rsidRPr="0048359D" w:rsidRDefault="00613E4F" w:rsidP="00613E4F">
            <w:pPr>
              <w:rPr>
                <w:rFonts w:cstheme="minorHAnsi"/>
                <w:sz w:val="24"/>
                <w:szCs w:val="24"/>
                <w:u w:val="single"/>
              </w:rPr>
            </w:pPr>
            <w:r w:rsidRPr="0048359D">
              <w:rPr>
                <w:rFonts w:cstheme="minorHAnsi"/>
                <w:sz w:val="24"/>
                <w:szCs w:val="24"/>
                <w:u w:val="single"/>
              </w:rPr>
              <w:t xml:space="preserve">Punkter udmeldt fra ministeriet: </w:t>
            </w:r>
          </w:p>
          <w:p w:rsidR="00613E4F" w:rsidRPr="0048359D" w:rsidRDefault="00613E4F" w:rsidP="00613E4F">
            <w:pPr>
              <w:pStyle w:val="Default"/>
              <w:numPr>
                <w:ilvl w:val="0"/>
                <w:numId w:val="33"/>
              </w:numPr>
              <w:spacing w:after="45"/>
              <w:rPr>
                <w:rFonts w:asciiTheme="minorHAnsi" w:hAnsiTheme="minorHAnsi" w:cstheme="minorHAnsi"/>
              </w:rPr>
            </w:pPr>
            <w:r w:rsidRPr="0048359D">
              <w:rPr>
                <w:rFonts w:asciiTheme="minorHAnsi" w:hAnsiTheme="minorHAnsi" w:cstheme="minorHAnsi"/>
              </w:rPr>
              <w:t>Et målrettet arbejde med prioritering og planlægning af lærernes arbejdstid, så lærerne anvender en større del af deres arbejdstid sammen med eleverne ved undervisning eller andre læringsaktiviteter.</w:t>
            </w:r>
          </w:p>
          <w:p w:rsidR="00613E4F" w:rsidRPr="0048359D" w:rsidRDefault="00613E4F" w:rsidP="00613E4F">
            <w:pPr>
              <w:pStyle w:val="Default"/>
              <w:numPr>
                <w:ilvl w:val="0"/>
                <w:numId w:val="33"/>
              </w:numPr>
              <w:rPr>
                <w:rFonts w:asciiTheme="minorHAnsi" w:hAnsiTheme="minorHAnsi" w:cstheme="minorHAnsi"/>
              </w:rPr>
            </w:pPr>
            <w:r w:rsidRPr="0048359D">
              <w:rPr>
                <w:rFonts w:asciiTheme="minorHAnsi" w:hAnsiTheme="minorHAnsi" w:cstheme="minorHAnsi"/>
              </w:rPr>
              <w:t>En målrettet indsats mod frafald.</w:t>
            </w:r>
          </w:p>
          <w:p w:rsidR="00613E4F" w:rsidRPr="0048359D" w:rsidRDefault="00613E4F" w:rsidP="00613E4F">
            <w:pPr>
              <w:pStyle w:val="Default"/>
              <w:rPr>
                <w:rFonts w:asciiTheme="minorHAnsi" w:hAnsiTheme="minorHAnsi" w:cstheme="minorHAnsi"/>
              </w:rPr>
            </w:pPr>
          </w:p>
          <w:p w:rsidR="00613E4F" w:rsidRPr="0048359D" w:rsidRDefault="00613E4F" w:rsidP="00613E4F">
            <w:pPr>
              <w:pStyle w:val="Default"/>
              <w:rPr>
                <w:rFonts w:asciiTheme="minorHAnsi" w:hAnsiTheme="minorHAnsi" w:cstheme="minorHAnsi"/>
                <w:u w:val="single"/>
              </w:rPr>
            </w:pPr>
            <w:r w:rsidRPr="0048359D">
              <w:rPr>
                <w:rFonts w:asciiTheme="minorHAnsi" w:hAnsiTheme="minorHAnsi" w:cstheme="minorHAnsi"/>
                <w:u w:val="single"/>
              </w:rPr>
              <w:t xml:space="preserve">Øvrige punkter: </w:t>
            </w:r>
          </w:p>
          <w:p w:rsidR="00613E4F" w:rsidRPr="0048359D" w:rsidRDefault="00613E4F" w:rsidP="00613E4F">
            <w:pPr>
              <w:pStyle w:val="Default"/>
              <w:rPr>
                <w:rFonts w:asciiTheme="minorHAnsi" w:hAnsiTheme="minorHAnsi" w:cstheme="minorHAnsi"/>
              </w:rPr>
            </w:pPr>
          </w:p>
          <w:p w:rsidR="00613E4F" w:rsidRPr="0048359D" w:rsidRDefault="00613E4F" w:rsidP="00613E4F">
            <w:pPr>
              <w:pStyle w:val="Default"/>
              <w:numPr>
                <w:ilvl w:val="0"/>
                <w:numId w:val="34"/>
              </w:numPr>
              <w:rPr>
                <w:rFonts w:asciiTheme="minorHAnsi" w:hAnsiTheme="minorHAnsi" w:cstheme="minorHAnsi"/>
              </w:rPr>
            </w:pPr>
            <w:r w:rsidRPr="0048359D">
              <w:rPr>
                <w:rFonts w:asciiTheme="minorHAnsi" w:hAnsiTheme="minorHAnsi" w:cstheme="minorHAnsi"/>
              </w:rPr>
              <w:t>Højnelse af fagligt niveau, så den enkelte elev bliver så dygtig som han/hun kan</w:t>
            </w:r>
          </w:p>
          <w:p w:rsidR="00613E4F" w:rsidRPr="0048359D" w:rsidRDefault="00613E4F" w:rsidP="00613E4F">
            <w:pPr>
              <w:pStyle w:val="Default"/>
              <w:numPr>
                <w:ilvl w:val="0"/>
                <w:numId w:val="34"/>
              </w:numPr>
              <w:rPr>
                <w:rFonts w:asciiTheme="minorHAnsi" w:hAnsiTheme="minorHAnsi" w:cstheme="minorHAnsi"/>
              </w:rPr>
            </w:pPr>
            <w:r w:rsidRPr="0048359D">
              <w:rPr>
                <w:rFonts w:asciiTheme="minorHAnsi" w:hAnsiTheme="minorHAnsi" w:cstheme="minorHAnsi"/>
              </w:rPr>
              <w:t>Anvendelse af it</w:t>
            </w:r>
          </w:p>
          <w:p w:rsidR="00613E4F" w:rsidRPr="0048359D" w:rsidRDefault="00613E4F" w:rsidP="00613E4F">
            <w:pPr>
              <w:pStyle w:val="Default"/>
              <w:numPr>
                <w:ilvl w:val="0"/>
                <w:numId w:val="34"/>
              </w:numPr>
              <w:rPr>
                <w:rFonts w:asciiTheme="minorHAnsi" w:hAnsiTheme="minorHAnsi" w:cstheme="minorHAnsi"/>
              </w:rPr>
            </w:pPr>
            <w:r w:rsidRPr="0048359D">
              <w:rPr>
                <w:rFonts w:asciiTheme="minorHAnsi" w:hAnsiTheme="minorHAnsi" w:cstheme="minorHAnsi"/>
                <w:bCs/>
              </w:rPr>
              <w:t>Reformimplementering</w:t>
            </w:r>
          </w:p>
          <w:p w:rsidR="00613E4F" w:rsidRPr="0048359D" w:rsidRDefault="00613E4F" w:rsidP="00FD6C6E">
            <w:pPr>
              <w:rPr>
                <w:rFonts w:cstheme="minorHAnsi"/>
                <w:i/>
                <w:sz w:val="24"/>
                <w:szCs w:val="24"/>
              </w:rPr>
            </w:pPr>
          </w:p>
          <w:p w:rsidR="009829B4" w:rsidRPr="0048359D" w:rsidRDefault="00FD6C6E" w:rsidP="00EB1EF8">
            <w:pPr>
              <w:rPr>
                <w:rFonts w:cstheme="minorHAnsi"/>
                <w:sz w:val="24"/>
                <w:szCs w:val="24"/>
              </w:rPr>
            </w:pPr>
            <w:r w:rsidRPr="0048359D">
              <w:rPr>
                <w:rFonts w:cstheme="minorHAnsi"/>
                <w:sz w:val="24"/>
                <w:szCs w:val="24"/>
              </w:rPr>
              <w:t xml:space="preserve">I bilag 1 findes en </w:t>
            </w:r>
            <w:r w:rsidR="00EB1EF8" w:rsidRPr="0048359D">
              <w:rPr>
                <w:rFonts w:cstheme="minorHAnsi"/>
                <w:sz w:val="24"/>
                <w:szCs w:val="24"/>
              </w:rPr>
              <w:t xml:space="preserve">kort </w:t>
            </w:r>
            <w:r w:rsidRPr="0048359D">
              <w:rPr>
                <w:rFonts w:cstheme="minorHAnsi"/>
                <w:sz w:val="24"/>
                <w:szCs w:val="24"/>
              </w:rPr>
              <w:t xml:space="preserve">status over arbejdet med </w:t>
            </w:r>
            <w:r w:rsidR="00EB1EF8" w:rsidRPr="0048359D">
              <w:rPr>
                <w:rFonts w:cstheme="minorHAnsi"/>
                <w:sz w:val="24"/>
                <w:szCs w:val="24"/>
              </w:rPr>
              <w:t xml:space="preserve">udvalgte </w:t>
            </w:r>
            <w:r w:rsidRPr="0048359D">
              <w:rPr>
                <w:rFonts w:cstheme="minorHAnsi"/>
                <w:sz w:val="24"/>
                <w:szCs w:val="24"/>
              </w:rPr>
              <w:t>indsatsområder. På mødet vil skolens daglige ledelse opsummere og komme</w:t>
            </w:r>
            <w:r w:rsidR="00613E4F" w:rsidRPr="0048359D">
              <w:rPr>
                <w:rFonts w:cstheme="minorHAnsi"/>
                <w:sz w:val="24"/>
                <w:szCs w:val="24"/>
              </w:rPr>
              <w:t>ntere de enkelte indsatsområder, ligesom lærere og elever vil fortælle om udvalgte aktiviteter.</w:t>
            </w:r>
            <w:r w:rsidR="00EB1EF8" w:rsidRPr="0048359D">
              <w:rPr>
                <w:rFonts w:cstheme="minorHAnsi"/>
                <w:sz w:val="24"/>
                <w:szCs w:val="24"/>
              </w:rPr>
              <w:br/>
              <w:t>Status vil omhandle indsatområder:</w:t>
            </w:r>
          </w:p>
          <w:p w:rsidR="00EB1EF8" w:rsidRPr="0048359D" w:rsidRDefault="00EB1EF8" w:rsidP="00EB1EF8">
            <w:pPr>
              <w:rPr>
                <w:rFonts w:cstheme="minorHAnsi"/>
                <w:b/>
                <w:sz w:val="24"/>
                <w:szCs w:val="24"/>
              </w:rPr>
            </w:pPr>
          </w:p>
          <w:p w:rsidR="004E170D" w:rsidRPr="0048359D" w:rsidRDefault="004E170D" w:rsidP="00577995">
            <w:pPr>
              <w:pStyle w:val="Listeafsnit"/>
              <w:numPr>
                <w:ilvl w:val="0"/>
                <w:numId w:val="31"/>
              </w:numPr>
              <w:rPr>
                <w:rFonts w:cstheme="minorHAnsi"/>
                <w:sz w:val="24"/>
                <w:szCs w:val="24"/>
              </w:rPr>
            </w:pPr>
            <w:r w:rsidRPr="0048359D">
              <w:rPr>
                <w:rFonts w:cstheme="minorHAnsi"/>
                <w:sz w:val="24"/>
                <w:szCs w:val="24"/>
              </w:rPr>
              <w:t>Resume af skoleevalueringer ved årets afslutning</w:t>
            </w:r>
          </w:p>
          <w:p w:rsidR="006B7254" w:rsidRPr="0048359D" w:rsidRDefault="006B7254" w:rsidP="006B7254">
            <w:pPr>
              <w:pStyle w:val="Listeafsnit"/>
              <w:numPr>
                <w:ilvl w:val="0"/>
                <w:numId w:val="31"/>
              </w:numPr>
              <w:rPr>
                <w:rFonts w:cstheme="minorHAnsi"/>
                <w:sz w:val="24"/>
                <w:szCs w:val="24"/>
              </w:rPr>
            </w:pPr>
            <w:r w:rsidRPr="0048359D">
              <w:rPr>
                <w:rFonts w:cstheme="minorHAnsi"/>
                <w:sz w:val="24"/>
                <w:szCs w:val="24"/>
              </w:rPr>
              <w:t xml:space="preserve">Internationalt arbejde, Historie </w:t>
            </w:r>
            <w:proofErr w:type="spellStart"/>
            <w:r w:rsidRPr="0048359D">
              <w:rPr>
                <w:rFonts w:cstheme="minorHAnsi"/>
                <w:sz w:val="24"/>
                <w:szCs w:val="24"/>
              </w:rPr>
              <w:t>Masterclass</w:t>
            </w:r>
            <w:proofErr w:type="spellEnd"/>
            <w:r w:rsidRPr="0048359D">
              <w:rPr>
                <w:rFonts w:cstheme="minorHAnsi"/>
                <w:sz w:val="24"/>
                <w:szCs w:val="24"/>
              </w:rPr>
              <w:t xml:space="preserve"> Kinesisk på NGH (</w:t>
            </w:r>
            <w:proofErr w:type="spellStart"/>
            <w:r w:rsidRPr="0048359D">
              <w:rPr>
                <w:rFonts w:cstheme="minorHAnsi"/>
                <w:sz w:val="24"/>
                <w:szCs w:val="24"/>
              </w:rPr>
              <w:t>Confucius</w:t>
            </w:r>
            <w:proofErr w:type="spellEnd"/>
            <w:r w:rsidRPr="0048359D">
              <w:rPr>
                <w:rFonts w:cstheme="minorHAnsi"/>
                <w:sz w:val="24"/>
                <w:szCs w:val="24"/>
              </w:rPr>
              <w:t xml:space="preserve"> </w:t>
            </w:r>
            <w:proofErr w:type="spellStart"/>
            <w:r w:rsidRPr="0048359D">
              <w:rPr>
                <w:rFonts w:cstheme="minorHAnsi"/>
                <w:sz w:val="24"/>
                <w:szCs w:val="24"/>
              </w:rPr>
              <w:t>Classroom</w:t>
            </w:r>
            <w:proofErr w:type="spellEnd"/>
            <w:r w:rsidRPr="0048359D">
              <w:rPr>
                <w:rFonts w:cstheme="minorHAnsi"/>
                <w:sz w:val="24"/>
                <w:szCs w:val="24"/>
              </w:rPr>
              <w:t>)</w:t>
            </w:r>
          </w:p>
          <w:p w:rsidR="00613E4F" w:rsidRPr="0048359D" w:rsidRDefault="00613E4F" w:rsidP="00577995">
            <w:pPr>
              <w:pStyle w:val="Listeafsnit"/>
              <w:numPr>
                <w:ilvl w:val="0"/>
                <w:numId w:val="31"/>
              </w:numPr>
              <w:rPr>
                <w:rFonts w:cstheme="minorHAnsi"/>
                <w:sz w:val="24"/>
                <w:szCs w:val="24"/>
              </w:rPr>
            </w:pPr>
            <w:r w:rsidRPr="0048359D">
              <w:rPr>
                <w:rFonts w:cstheme="minorHAnsi"/>
                <w:sz w:val="24"/>
                <w:szCs w:val="24"/>
              </w:rPr>
              <w:t>Reformarbejde</w:t>
            </w:r>
            <w:r w:rsidR="006B7254" w:rsidRPr="0048359D">
              <w:rPr>
                <w:rFonts w:cstheme="minorHAnsi"/>
                <w:sz w:val="24"/>
                <w:szCs w:val="24"/>
              </w:rPr>
              <w:t xml:space="preserve"> generelt. Eksempler Ny matematik med screeninger (PT)</w:t>
            </w:r>
          </w:p>
          <w:p w:rsidR="006B7254" w:rsidRPr="0048359D" w:rsidRDefault="006B7254" w:rsidP="00577995">
            <w:pPr>
              <w:pStyle w:val="Listeafsnit"/>
              <w:numPr>
                <w:ilvl w:val="0"/>
                <w:numId w:val="31"/>
              </w:numPr>
              <w:rPr>
                <w:rFonts w:cstheme="minorHAnsi"/>
                <w:sz w:val="24"/>
                <w:szCs w:val="24"/>
              </w:rPr>
            </w:pPr>
            <w:r w:rsidRPr="0048359D">
              <w:rPr>
                <w:rFonts w:cstheme="minorHAnsi"/>
                <w:sz w:val="24"/>
                <w:szCs w:val="24"/>
              </w:rPr>
              <w:t>Samarbejde med grundskolen</w:t>
            </w:r>
            <w:r w:rsidR="00390FF5" w:rsidRPr="0048359D">
              <w:rPr>
                <w:rFonts w:cstheme="minorHAnsi"/>
                <w:sz w:val="24"/>
                <w:szCs w:val="24"/>
              </w:rPr>
              <w:t xml:space="preserve"> eksemplificeret ved matematik og dansk, læsevejledningssamarbejdet. (NG, PT, RS)</w:t>
            </w:r>
          </w:p>
          <w:p w:rsidR="00C707D6" w:rsidRPr="0048359D" w:rsidRDefault="00C707D6" w:rsidP="00EB1EF8">
            <w:pPr>
              <w:rPr>
                <w:rFonts w:cstheme="minorHAnsi"/>
                <w:bCs/>
                <w:sz w:val="24"/>
                <w:szCs w:val="24"/>
              </w:rPr>
            </w:pPr>
          </w:p>
          <w:p w:rsidR="00577995" w:rsidRPr="0048359D" w:rsidRDefault="00577995" w:rsidP="00EB1EF8">
            <w:pPr>
              <w:rPr>
                <w:rFonts w:cstheme="minorHAnsi"/>
                <w:b/>
                <w:sz w:val="24"/>
                <w:szCs w:val="24"/>
              </w:rPr>
            </w:pPr>
            <w:r w:rsidRPr="0048359D">
              <w:rPr>
                <w:rFonts w:cstheme="minorHAnsi"/>
                <w:bCs/>
                <w:sz w:val="24"/>
                <w:szCs w:val="24"/>
              </w:rPr>
              <w:t>Øvrige indsatsområder vil blive afrapporteret i forbindelse med den samlede evaluering af arbejdet med skolens indsatsområder jf. rektors resultatlønskontrakt.</w:t>
            </w:r>
          </w:p>
        </w:tc>
      </w:tr>
      <w:tr w:rsidR="00DD28E3" w:rsidRPr="0048359D" w:rsidTr="00E46352">
        <w:tc>
          <w:tcPr>
            <w:tcW w:w="9628" w:type="dxa"/>
          </w:tcPr>
          <w:p w:rsidR="00DD28E3" w:rsidRPr="0048359D" w:rsidRDefault="00DD28E3" w:rsidP="00E22CC4">
            <w:pPr>
              <w:rPr>
                <w:rFonts w:cstheme="minorHAnsi"/>
                <w:b/>
                <w:sz w:val="24"/>
                <w:szCs w:val="24"/>
              </w:rPr>
            </w:pPr>
            <w:r w:rsidRPr="0048359D">
              <w:rPr>
                <w:rFonts w:cstheme="minorHAnsi"/>
                <w:b/>
                <w:sz w:val="24"/>
                <w:szCs w:val="24"/>
              </w:rPr>
              <w:t>2.1 Indstilling</w:t>
            </w:r>
          </w:p>
          <w:p w:rsidR="00DD28E3" w:rsidRPr="0048359D" w:rsidRDefault="00FD6C6E" w:rsidP="00FD6C6E">
            <w:pPr>
              <w:rPr>
                <w:rFonts w:cstheme="minorHAnsi"/>
                <w:sz w:val="24"/>
                <w:szCs w:val="24"/>
              </w:rPr>
            </w:pPr>
            <w:r w:rsidRPr="0048359D">
              <w:rPr>
                <w:rFonts w:cstheme="minorHAnsi"/>
                <w:sz w:val="24"/>
                <w:szCs w:val="24"/>
              </w:rPr>
              <w:t>Rektor indstiller, at bestyrelsen drøfter og kommenterer status som afsæt for valg af næste års indsatsområder.</w:t>
            </w:r>
          </w:p>
        </w:tc>
      </w:tr>
      <w:tr w:rsidR="005B1172" w:rsidRPr="0048359D" w:rsidTr="00E46352">
        <w:tc>
          <w:tcPr>
            <w:tcW w:w="9628" w:type="dxa"/>
          </w:tcPr>
          <w:p w:rsidR="005B1172" w:rsidRPr="0048359D" w:rsidRDefault="005B1172" w:rsidP="009829B4">
            <w:pPr>
              <w:rPr>
                <w:rFonts w:cstheme="minorHAnsi"/>
                <w:sz w:val="24"/>
                <w:szCs w:val="24"/>
              </w:rPr>
            </w:pPr>
            <w:r w:rsidRPr="0048359D">
              <w:rPr>
                <w:rFonts w:cstheme="minorHAnsi"/>
                <w:b/>
                <w:sz w:val="24"/>
                <w:szCs w:val="24"/>
              </w:rPr>
              <w:t>2.2</w:t>
            </w:r>
            <w:r w:rsidR="00E22CC4" w:rsidRPr="0048359D">
              <w:rPr>
                <w:rFonts w:cstheme="minorHAnsi"/>
                <w:sz w:val="24"/>
                <w:szCs w:val="24"/>
              </w:rPr>
              <w:t xml:space="preserve"> Se bilag 1</w:t>
            </w:r>
          </w:p>
        </w:tc>
      </w:tr>
      <w:tr w:rsidR="00E46352" w:rsidRPr="0048359D" w:rsidTr="00E46352">
        <w:tc>
          <w:tcPr>
            <w:tcW w:w="9628" w:type="dxa"/>
          </w:tcPr>
          <w:p w:rsidR="00E46352" w:rsidRDefault="00DC658F" w:rsidP="009829B4">
            <w:pPr>
              <w:rPr>
                <w:rFonts w:cstheme="minorHAnsi"/>
                <w:sz w:val="24"/>
                <w:szCs w:val="24"/>
              </w:rPr>
            </w:pPr>
            <w:r>
              <w:rPr>
                <w:rFonts w:cstheme="minorHAnsi"/>
                <w:sz w:val="24"/>
                <w:szCs w:val="24"/>
              </w:rPr>
              <w:t>ST orienterer om arbejdet med skolens indsatsområder</w:t>
            </w:r>
            <w:r w:rsidR="00193E50">
              <w:rPr>
                <w:rFonts w:cstheme="minorHAnsi"/>
                <w:sz w:val="24"/>
                <w:szCs w:val="24"/>
              </w:rPr>
              <w:t>. Oplæg medsendes som bilag 1.</w:t>
            </w:r>
          </w:p>
          <w:p w:rsidR="00DC658F" w:rsidRDefault="00193E50" w:rsidP="00D40342">
            <w:pPr>
              <w:rPr>
                <w:rFonts w:cstheme="minorHAnsi"/>
                <w:sz w:val="24"/>
                <w:szCs w:val="24"/>
              </w:rPr>
            </w:pPr>
            <w:r>
              <w:rPr>
                <w:rFonts w:cstheme="minorHAnsi"/>
                <w:sz w:val="24"/>
                <w:szCs w:val="24"/>
              </w:rPr>
              <w:t xml:space="preserve">I den forbindelse drøftes frafaldsårsager, herunder at nogle elever desværre ikke har den nødvendige opbakning i hjemmet. </w:t>
            </w:r>
            <w:r w:rsidR="006830BC">
              <w:rPr>
                <w:rFonts w:cstheme="minorHAnsi"/>
                <w:sz w:val="24"/>
                <w:szCs w:val="24"/>
              </w:rPr>
              <w:t xml:space="preserve">Bestyrelsen vil gerne </w:t>
            </w:r>
            <w:r w:rsidR="00D40342">
              <w:rPr>
                <w:rFonts w:cstheme="minorHAnsi"/>
                <w:sz w:val="24"/>
                <w:szCs w:val="24"/>
              </w:rPr>
              <w:t>være behjælpelig med at påvirke relevante instanser ift. at skaffe</w:t>
            </w:r>
            <w:r w:rsidR="006830BC">
              <w:rPr>
                <w:rFonts w:cstheme="minorHAnsi"/>
                <w:sz w:val="24"/>
                <w:szCs w:val="24"/>
              </w:rPr>
              <w:t xml:space="preserve"> boliger med voksenstøtte til unge, der ikke har mulighed for at bo hjemme hos forældre/værge. </w:t>
            </w:r>
          </w:p>
          <w:p w:rsidR="00276AEA" w:rsidRDefault="00276AEA" w:rsidP="00276AEA">
            <w:pPr>
              <w:rPr>
                <w:rFonts w:cstheme="minorHAnsi"/>
                <w:sz w:val="24"/>
                <w:szCs w:val="24"/>
              </w:rPr>
            </w:pPr>
            <w:r>
              <w:rPr>
                <w:rFonts w:cstheme="minorHAnsi"/>
                <w:sz w:val="24"/>
                <w:szCs w:val="24"/>
              </w:rPr>
              <w:t xml:space="preserve">MB orienterer om andre frafaldsårsager, herunder om elever der har valgt forkert eller ikke trives på skolen. De sidste er det vigtigt, at skolen fortsat fokuserer på </w:t>
            </w:r>
            <w:proofErr w:type="spellStart"/>
            <w:r>
              <w:rPr>
                <w:rFonts w:cstheme="minorHAnsi"/>
                <w:sz w:val="24"/>
                <w:szCs w:val="24"/>
              </w:rPr>
              <w:t>mhp</w:t>
            </w:r>
            <w:proofErr w:type="spellEnd"/>
            <w:r>
              <w:rPr>
                <w:rFonts w:cstheme="minorHAnsi"/>
                <w:sz w:val="24"/>
                <w:szCs w:val="24"/>
              </w:rPr>
              <w:t>. at kunne fastholde endnu flere.</w:t>
            </w:r>
          </w:p>
          <w:p w:rsidR="006F5AD2" w:rsidRDefault="006F5AD2" w:rsidP="00D40342">
            <w:pPr>
              <w:rPr>
                <w:rFonts w:cstheme="minorHAnsi"/>
                <w:sz w:val="24"/>
                <w:szCs w:val="24"/>
              </w:rPr>
            </w:pPr>
          </w:p>
          <w:p w:rsidR="00D40342" w:rsidRDefault="00D40342" w:rsidP="00D40342">
            <w:pPr>
              <w:rPr>
                <w:rFonts w:cstheme="minorHAnsi"/>
                <w:sz w:val="24"/>
                <w:szCs w:val="24"/>
              </w:rPr>
            </w:pPr>
            <w:r>
              <w:rPr>
                <w:rFonts w:cstheme="minorHAnsi"/>
                <w:sz w:val="24"/>
                <w:szCs w:val="24"/>
              </w:rPr>
              <w:t>Lærer</w:t>
            </w:r>
            <w:r w:rsidR="00276AEA">
              <w:rPr>
                <w:rFonts w:cstheme="minorHAnsi"/>
                <w:sz w:val="24"/>
                <w:szCs w:val="24"/>
              </w:rPr>
              <w:t>e</w:t>
            </w:r>
            <w:r>
              <w:rPr>
                <w:rFonts w:cstheme="minorHAnsi"/>
                <w:sz w:val="24"/>
                <w:szCs w:val="24"/>
              </w:rPr>
              <w:t xml:space="preserve"> og elever orienterer om hvordan skolen på forskellig vis arbejder med </w:t>
            </w:r>
            <w:r w:rsidR="006F5AD2">
              <w:rPr>
                <w:rFonts w:cstheme="minorHAnsi"/>
                <w:sz w:val="24"/>
                <w:szCs w:val="24"/>
              </w:rPr>
              <w:t xml:space="preserve">indsatsområderne. Det gælder </w:t>
            </w:r>
            <w:r>
              <w:rPr>
                <w:rFonts w:cstheme="minorHAnsi"/>
                <w:sz w:val="24"/>
                <w:szCs w:val="24"/>
              </w:rPr>
              <w:t>det internationale perspektiv, screeninger i matematik, læsevejledning</w:t>
            </w:r>
            <w:r w:rsidR="00EA451D">
              <w:rPr>
                <w:rFonts w:cstheme="minorHAnsi"/>
                <w:sz w:val="24"/>
                <w:szCs w:val="24"/>
              </w:rPr>
              <w:t xml:space="preserve"> </w:t>
            </w:r>
            <w:r>
              <w:rPr>
                <w:rFonts w:cstheme="minorHAnsi"/>
                <w:sz w:val="24"/>
                <w:szCs w:val="24"/>
              </w:rPr>
              <w:t xml:space="preserve">og samarbejdet med grundskolen. De forskellige oplæg medsendes som bilag </w:t>
            </w:r>
            <w:r w:rsidR="0005440A">
              <w:rPr>
                <w:rFonts w:cstheme="minorHAnsi"/>
                <w:sz w:val="24"/>
                <w:szCs w:val="24"/>
              </w:rPr>
              <w:t>1,2,3,</w:t>
            </w:r>
            <w:r w:rsidR="00B41ADD">
              <w:rPr>
                <w:rFonts w:cstheme="minorHAnsi"/>
                <w:sz w:val="24"/>
                <w:szCs w:val="24"/>
              </w:rPr>
              <w:t>4</w:t>
            </w:r>
            <w:r w:rsidR="0005440A">
              <w:rPr>
                <w:rFonts w:cstheme="minorHAnsi"/>
                <w:sz w:val="24"/>
                <w:szCs w:val="24"/>
              </w:rPr>
              <w:t xml:space="preserve"> og 5</w:t>
            </w:r>
          </w:p>
          <w:p w:rsidR="004442EF" w:rsidRPr="00DC658F" w:rsidRDefault="004442EF" w:rsidP="00D40342">
            <w:pPr>
              <w:rPr>
                <w:rFonts w:cstheme="minorHAnsi"/>
                <w:sz w:val="24"/>
                <w:szCs w:val="24"/>
              </w:rPr>
            </w:pPr>
          </w:p>
        </w:tc>
      </w:tr>
    </w:tbl>
    <w:p w:rsidR="00E46352" w:rsidRDefault="00E46352">
      <w:pPr>
        <w:rPr>
          <w:rFonts w:cstheme="minorHAnsi"/>
        </w:rPr>
      </w:pPr>
    </w:p>
    <w:p w:rsidR="00D40342" w:rsidRPr="0048359D" w:rsidRDefault="00D40342">
      <w:pPr>
        <w:rPr>
          <w:rFonts w:cstheme="minorHAnsi"/>
        </w:rPr>
      </w:pPr>
    </w:p>
    <w:tbl>
      <w:tblPr>
        <w:tblStyle w:val="Tabel-Gitter"/>
        <w:tblW w:w="0" w:type="auto"/>
        <w:tblLook w:val="04A0" w:firstRow="1" w:lastRow="0" w:firstColumn="1" w:lastColumn="0" w:noHBand="0" w:noVBand="1"/>
      </w:tblPr>
      <w:tblGrid>
        <w:gridCol w:w="9628"/>
      </w:tblGrid>
      <w:tr w:rsidR="00D51258" w:rsidRPr="0048359D" w:rsidTr="00E46352">
        <w:tc>
          <w:tcPr>
            <w:tcW w:w="9628" w:type="dxa"/>
          </w:tcPr>
          <w:p w:rsidR="002F5FCF" w:rsidRPr="0048359D" w:rsidRDefault="005958A8" w:rsidP="002F5FCF">
            <w:pPr>
              <w:rPr>
                <w:rFonts w:cstheme="minorHAnsi"/>
                <w:b/>
                <w:sz w:val="24"/>
                <w:szCs w:val="24"/>
              </w:rPr>
            </w:pPr>
            <w:r w:rsidRPr="0048359D">
              <w:rPr>
                <w:rFonts w:cstheme="minorHAnsi"/>
                <w:b/>
                <w:sz w:val="24"/>
                <w:szCs w:val="24"/>
              </w:rPr>
              <w:t>3.</w:t>
            </w:r>
            <w:r w:rsidR="006E4D96" w:rsidRPr="0048359D">
              <w:rPr>
                <w:rFonts w:cstheme="minorHAnsi"/>
                <w:b/>
                <w:sz w:val="24"/>
                <w:szCs w:val="24"/>
              </w:rPr>
              <w:t>0</w:t>
            </w:r>
            <w:r w:rsidR="005374BF" w:rsidRPr="0048359D">
              <w:rPr>
                <w:rFonts w:cstheme="minorHAnsi"/>
                <w:b/>
                <w:sz w:val="24"/>
                <w:szCs w:val="24"/>
              </w:rPr>
              <w:t xml:space="preserve"> </w:t>
            </w:r>
            <w:r w:rsidR="00FD6C6E" w:rsidRPr="0048359D">
              <w:rPr>
                <w:rFonts w:cstheme="minorHAnsi"/>
                <w:b/>
                <w:sz w:val="24"/>
                <w:szCs w:val="24"/>
              </w:rPr>
              <w:t>S</w:t>
            </w:r>
            <w:r w:rsidR="002F5FCF" w:rsidRPr="0048359D">
              <w:rPr>
                <w:rFonts w:cstheme="minorHAnsi"/>
                <w:b/>
                <w:sz w:val="24"/>
                <w:szCs w:val="24"/>
              </w:rPr>
              <w:t>kolens indsatsområder</w:t>
            </w:r>
            <w:r w:rsidR="002C5E4D" w:rsidRPr="0048359D">
              <w:rPr>
                <w:rFonts w:cstheme="minorHAnsi"/>
                <w:b/>
                <w:sz w:val="24"/>
                <w:szCs w:val="24"/>
              </w:rPr>
              <w:t xml:space="preserve"> i skoleåret 2017</w:t>
            </w:r>
            <w:r w:rsidR="00FD6C6E" w:rsidRPr="0048359D">
              <w:rPr>
                <w:rFonts w:cstheme="minorHAnsi"/>
                <w:b/>
                <w:sz w:val="24"/>
                <w:szCs w:val="24"/>
              </w:rPr>
              <w:t xml:space="preserve"> </w:t>
            </w:r>
            <w:r w:rsidR="00D40342">
              <w:rPr>
                <w:rFonts w:cstheme="minorHAnsi"/>
                <w:b/>
                <w:sz w:val="24"/>
                <w:szCs w:val="24"/>
              </w:rPr>
              <w:t>–</w:t>
            </w:r>
            <w:r w:rsidR="00FD6C6E" w:rsidRPr="0048359D">
              <w:rPr>
                <w:rFonts w:cstheme="minorHAnsi"/>
                <w:b/>
                <w:sz w:val="24"/>
                <w:szCs w:val="24"/>
              </w:rPr>
              <w:t xml:space="preserve"> 201</w:t>
            </w:r>
            <w:r w:rsidR="002C5E4D" w:rsidRPr="0048359D">
              <w:rPr>
                <w:rFonts w:cstheme="minorHAnsi"/>
                <w:b/>
                <w:sz w:val="24"/>
                <w:szCs w:val="24"/>
              </w:rPr>
              <w:t>8</w:t>
            </w:r>
          </w:p>
          <w:p w:rsidR="00DD28E3" w:rsidRPr="0048359D" w:rsidRDefault="00C00DA6" w:rsidP="00DD28E3">
            <w:pPr>
              <w:rPr>
                <w:rFonts w:cstheme="minorHAnsi"/>
                <w:sz w:val="24"/>
                <w:szCs w:val="24"/>
              </w:rPr>
            </w:pPr>
            <w:r w:rsidRPr="0048359D">
              <w:rPr>
                <w:rFonts w:cstheme="minorHAnsi"/>
                <w:sz w:val="24"/>
                <w:szCs w:val="24"/>
              </w:rPr>
              <w:t>På ba</w:t>
            </w:r>
            <w:r w:rsidR="00577995" w:rsidRPr="0048359D">
              <w:rPr>
                <w:rFonts w:cstheme="minorHAnsi"/>
                <w:sz w:val="24"/>
                <w:szCs w:val="24"/>
              </w:rPr>
              <w:t xml:space="preserve">ggrund af skoleevalueringer og </w:t>
            </w:r>
            <w:r w:rsidRPr="0048359D">
              <w:rPr>
                <w:rFonts w:cstheme="minorHAnsi"/>
                <w:sz w:val="24"/>
                <w:szCs w:val="24"/>
              </w:rPr>
              <w:t>drøftelser i skolens kompetente organer er udpeget foreløbige områder som skolen bør fokusere på i det kommende skoleår.</w:t>
            </w:r>
            <w:r w:rsidR="00577995" w:rsidRPr="0048359D">
              <w:rPr>
                <w:rFonts w:cstheme="minorHAnsi"/>
                <w:sz w:val="24"/>
                <w:szCs w:val="24"/>
              </w:rPr>
              <w:t>:</w:t>
            </w:r>
          </w:p>
          <w:p w:rsidR="00577995" w:rsidRPr="0048359D" w:rsidRDefault="002C5E4D" w:rsidP="00577995">
            <w:pPr>
              <w:pStyle w:val="Listeafsnit"/>
              <w:numPr>
                <w:ilvl w:val="0"/>
                <w:numId w:val="32"/>
              </w:numPr>
              <w:rPr>
                <w:rFonts w:cstheme="minorHAnsi"/>
                <w:sz w:val="24"/>
                <w:szCs w:val="24"/>
              </w:rPr>
            </w:pPr>
            <w:r w:rsidRPr="0048359D">
              <w:rPr>
                <w:rFonts w:cstheme="minorHAnsi"/>
                <w:sz w:val="24"/>
                <w:szCs w:val="24"/>
              </w:rPr>
              <w:t xml:space="preserve">Reformimplementering: Formative evalueringer, </w:t>
            </w:r>
            <w:r w:rsidR="00333206" w:rsidRPr="0048359D">
              <w:rPr>
                <w:rFonts w:cstheme="minorHAnsi"/>
                <w:sz w:val="24"/>
                <w:szCs w:val="24"/>
              </w:rPr>
              <w:t>praksisorientering, ny teknologi</w:t>
            </w:r>
            <w:r w:rsidR="00E47373">
              <w:rPr>
                <w:rFonts w:cstheme="minorHAnsi"/>
                <w:sz w:val="24"/>
                <w:szCs w:val="24"/>
              </w:rPr>
              <w:t>.</w:t>
            </w:r>
          </w:p>
          <w:p w:rsidR="009C0E13" w:rsidRPr="0048359D" w:rsidRDefault="009C0E13" w:rsidP="00577995">
            <w:pPr>
              <w:pStyle w:val="Listeafsnit"/>
              <w:numPr>
                <w:ilvl w:val="0"/>
                <w:numId w:val="32"/>
              </w:numPr>
              <w:rPr>
                <w:rFonts w:cstheme="minorHAnsi"/>
                <w:sz w:val="24"/>
                <w:szCs w:val="24"/>
              </w:rPr>
            </w:pPr>
            <w:r w:rsidRPr="0048359D">
              <w:rPr>
                <w:rFonts w:cstheme="minorHAnsi"/>
                <w:sz w:val="24"/>
                <w:szCs w:val="24"/>
              </w:rPr>
              <w:t>Drøftelser i grupper</w:t>
            </w:r>
          </w:p>
          <w:p w:rsidR="009C0E13" w:rsidRPr="0048359D" w:rsidRDefault="009C0E13" w:rsidP="00577995">
            <w:pPr>
              <w:pStyle w:val="Listeafsnit"/>
              <w:numPr>
                <w:ilvl w:val="0"/>
                <w:numId w:val="32"/>
              </w:numPr>
              <w:rPr>
                <w:rFonts w:cstheme="minorHAnsi"/>
                <w:sz w:val="24"/>
                <w:szCs w:val="24"/>
              </w:rPr>
            </w:pPr>
            <w:r w:rsidRPr="0048359D">
              <w:rPr>
                <w:rFonts w:cstheme="minorHAnsi"/>
                <w:sz w:val="24"/>
                <w:szCs w:val="24"/>
              </w:rPr>
              <w:t>Opsamling</w:t>
            </w:r>
          </w:p>
          <w:p w:rsidR="00577995" w:rsidRPr="0048359D" w:rsidRDefault="00577995" w:rsidP="00333206">
            <w:pPr>
              <w:pStyle w:val="Listeafsnit"/>
              <w:rPr>
                <w:rFonts w:cstheme="minorHAnsi"/>
                <w:sz w:val="24"/>
                <w:szCs w:val="24"/>
              </w:rPr>
            </w:pPr>
          </w:p>
        </w:tc>
      </w:tr>
      <w:tr w:rsidR="00D51258" w:rsidRPr="0048359D" w:rsidTr="00E46352">
        <w:tc>
          <w:tcPr>
            <w:tcW w:w="9628" w:type="dxa"/>
          </w:tcPr>
          <w:p w:rsidR="00D51258" w:rsidRPr="0048359D" w:rsidRDefault="00D51258" w:rsidP="001A1D60">
            <w:pPr>
              <w:rPr>
                <w:rFonts w:cstheme="minorHAnsi"/>
                <w:b/>
                <w:sz w:val="24"/>
                <w:szCs w:val="24"/>
              </w:rPr>
            </w:pPr>
            <w:r w:rsidRPr="0048359D">
              <w:rPr>
                <w:rFonts w:cstheme="minorHAnsi"/>
                <w:b/>
                <w:sz w:val="24"/>
                <w:szCs w:val="24"/>
              </w:rPr>
              <w:t>3</w:t>
            </w:r>
            <w:r w:rsidR="008C0EE3" w:rsidRPr="0048359D">
              <w:rPr>
                <w:rFonts w:cstheme="minorHAnsi"/>
                <w:b/>
                <w:sz w:val="24"/>
                <w:szCs w:val="24"/>
              </w:rPr>
              <w:t>.1 Indstilling</w:t>
            </w:r>
            <w:r w:rsidR="00266432" w:rsidRPr="0048359D">
              <w:rPr>
                <w:rFonts w:cstheme="minorHAnsi"/>
                <w:b/>
                <w:sz w:val="24"/>
                <w:szCs w:val="24"/>
              </w:rPr>
              <w:t xml:space="preserve"> </w:t>
            </w:r>
          </w:p>
          <w:p w:rsidR="005374BF" w:rsidRPr="0048359D" w:rsidRDefault="005374BF" w:rsidP="005374BF">
            <w:pPr>
              <w:rPr>
                <w:rFonts w:cstheme="minorHAnsi"/>
                <w:sz w:val="24"/>
                <w:szCs w:val="24"/>
              </w:rPr>
            </w:pPr>
            <w:r w:rsidRPr="0048359D">
              <w:rPr>
                <w:rFonts w:cstheme="minorHAnsi"/>
                <w:sz w:val="24"/>
                <w:szCs w:val="24"/>
              </w:rPr>
              <w:t xml:space="preserve">Rektor indstiller, at bestyrelsen </w:t>
            </w:r>
            <w:r w:rsidR="00DD28E3" w:rsidRPr="0048359D">
              <w:rPr>
                <w:rFonts w:cstheme="minorHAnsi"/>
                <w:sz w:val="24"/>
                <w:szCs w:val="24"/>
              </w:rPr>
              <w:t xml:space="preserve">drøfter status </w:t>
            </w:r>
            <w:proofErr w:type="spellStart"/>
            <w:r w:rsidR="00DD28E3" w:rsidRPr="0048359D">
              <w:rPr>
                <w:rFonts w:cstheme="minorHAnsi"/>
                <w:sz w:val="24"/>
                <w:szCs w:val="24"/>
              </w:rPr>
              <w:t>mhp</w:t>
            </w:r>
            <w:proofErr w:type="spellEnd"/>
            <w:r w:rsidR="00DD28E3" w:rsidRPr="0048359D">
              <w:rPr>
                <w:rFonts w:cstheme="minorHAnsi"/>
                <w:sz w:val="24"/>
                <w:szCs w:val="24"/>
              </w:rPr>
              <w:t xml:space="preserve"> at komme med input til fastlæggelse af skolens indsatsområder for det kommende år. </w:t>
            </w:r>
            <w:r w:rsidRPr="0048359D">
              <w:rPr>
                <w:rFonts w:cstheme="minorHAnsi"/>
                <w:sz w:val="24"/>
                <w:szCs w:val="24"/>
              </w:rPr>
              <w:t xml:space="preserve"> </w:t>
            </w:r>
            <w:r w:rsidR="00C00DA6" w:rsidRPr="0048359D">
              <w:rPr>
                <w:rFonts w:cstheme="minorHAnsi"/>
                <w:sz w:val="24"/>
                <w:szCs w:val="24"/>
              </w:rPr>
              <w:t>Endelig fastlæggelse foregår efter sommerferien.</w:t>
            </w:r>
          </w:p>
          <w:p w:rsidR="00D51258" w:rsidRPr="0048359D" w:rsidRDefault="00D51258" w:rsidP="005374BF">
            <w:pPr>
              <w:rPr>
                <w:rFonts w:cstheme="minorHAnsi"/>
                <w:b/>
                <w:sz w:val="24"/>
                <w:szCs w:val="24"/>
              </w:rPr>
            </w:pPr>
          </w:p>
        </w:tc>
      </w:tr>
      <w:tr w:rsidR="00E46352" w:rsidRPr="0048359D" w:rsidTr="00E46352">
        <w:tc>
          <w:tcPr>
            <w:tcW w:w="9628" w:type="dxa"/>
          </w:tcPr>
          <w:p w:rsidR="00E46352" w:rsidRDefault="00E47373" w:rsidP="00CB6464">
            <w:pPr>
              <w:rPr>
                <w:rFonts w:cstheme="minorHAnsi"/>
                <w:sz w:val="24"/>
                <w:szCs w:val="24"/>
              </w:rPr>
            </w:pPr>
            <w:r>
              <w:rPr>
                <w:rFonts w:cstheme="minorHAnsi"/>
                <w:sz w:val="24"/>
                <w:szCs w:val="24"/>
              </w:rPr>
              <w:t>ST orienterer om indsatsområder, som skolens ledelse vil foreslå på baggrund evalueringer</w:t>
            </w:r>
            <w:r w:rsidR="00CB6464">
              <w:rPr>
                <w:rFonts w:cstheme="minorHAnsi"/>
                <w:sz w:val="24"/>
                <w:szCs w:val="24"/>
              </w:rPr>
              <w:t xml:space="preserve">. Derudover vil ledelsen foreslå et </w:t>
            </w:r>
            <w:r>
              <w:rPr>
                <w:rFonts w:cstheme="minorHAnsi"/>
                <w:sz w:val="24"/>
                <w:szCs w:val="24"/>
              </w:rPr>
              <w:t xml:space="preserve">nyt område: Intern kommunikation, som er fremkommet på baggrund af skolens APV. </w:t>
            </w:r>
          </w:p>
          <w:p w:rsidR="009D4735" w:rsidRDefault="00EA451D" w:rsidP="00CB6464">
            <w:pPr>
              <w:rPr>
                <w:rFonts w:cstheme="minorHAnsi"/>
                <w:sz w:val="24"/>
                <w:szCs w:val="24"/>
              </w:rPr>
            </w:pPr>
            <w:r>
              <w:rPr>
                <w:rFonts w:cstheme="minorHAnsi"/>
                <w:sz w:val="24"/>
                <w:szCs w:val="24"/>
              </w:rPr>
              <w:t>Input til skole</w:t>
            </w:r>
            <w:r w:rsidR="009D4735">
              <w:rPr>
                <w:rFonts w:cstheme="minorHAnsi"/>
                <w:sz w:val="24"/>
                <w:szCs w:val="24"/>
              </w:rPr>
              <w:t xml:space="preserve">ns </w:t>
            </w:r>
            <w:r>
              <w:rPr>
                <w:rFonts w:cstheme="minorHAnsi"/>
                <w:sz w:val="24"/>
                <w:szCs w:val="24"/>
              </w:rPr>
              <w:t xml:space="preserve">kommende </w:t>
            </w:r>
            <w:r w:rsidR="009D4735">
              <w:rPr>
                <w:rFonts w:cstheme="minorHAnsi"/>
                <w:sz w:val="24"/>
                <w:szCs w:val="24"/>
              </w:rPr>
              <w:t xml:space="preserve">indsatsområder </w:t>
            </w:r>
            <w:r>
              <w:rPr>
                <w:rFonts w:cstheme="minorHAnsi"/>
                <w:sz w:val="24"/>
                <w:szCs w:val="24"/>
              </w:rPr>
              <w:t xml:space="preserve">(skoleåret 2017 – 2018) blev drøftet </w:t>
            </w:r>
            <w:r w:rsidR="009D4735">
              <w:rPr>
                <w:rFonts w:cstheme="minorHAnsi"/>
                <w:sz w:val="24"/>
                <w:szCs w:val="24"/>
              </w:rPr>
              <w:t>i grupper</w:t>
            </w:r>
            <w:r>
              <w:rPr>
                <w:rFonts w:cstheme="minorHAnsi"/>
                <w:sz w:val="24"/>
                <w:szCs w:val="24"/>
              </w:rPr>
              <w:t>, og ved tilbagemeldingen blev der lagt vægt på følgende</w:t>
            </w:r>
            <w:r w:rsidR="009D4735">
              <w:rPr>
                <w:rFonts w:cstheme="minorHAnsi"/>
                <w:sz w:val="24"/>
                <w:szCs w:val="24"/>
              </w:rPr>
              <w:t xml:space="preserve">: </w:t>
            </w:r>
          </w:p>
          <w:p w:rsidR="00EA451D" w:rsidRDefault="00EA451D" w:rsidP="00CB6464">
            <w:pPr>
              <w:rPr>
                <w:rFonts w:cstheme="minorHAnsi"/>
                <w:sz w:val="24"/>
                <w:szCs w:val="24"/>
              </w:rPr>
            </w:pPr>
          </w:p>
          <w:p w:rsidR="009D4735" w:rsidRDefault="009D4735" w:rsidP="009D4735">
            <w:pPr>
              <w:rPr>
                <w:rFonts w:cstheme="minorHAnsi"/>
                <w:sz w:val="24"/>
                <w:szCs w:val="24"/>
              </w:rPr>
            </w:pPr>
            <w:r>
              <w:rPr>
                <w:rFonts w:cstheme="minorHAnsi"/>
                <w:sz w:val="24"/>
                <w:szCs w:val="24"/>
              </w:rPr>
              <w:t xml:space="preserve">Gruppe 1: </w:t>
            </w:r>
          </w:p>
          <w:p w:rsidR="009D4735" w:rsidRPr="009D4735" w:rsidRDefault="00EA451D" w:rsidP="009D4735">
            <w:pPr>
              <w:pStyle w:val="Listeafsnit"/>
              <w:numPr>
                <w:ilvl w:val="0"/>
                <w:numId w:val="36"/>
              </w:numPr>
              <w:rPr>
                <w:rFonts w:cstheme="minorHAnsi"/>
                <w:sz w:val="24"/>
                <w:szCs w:val="24"/>
              </w:rPr>
            </w:pPr>
            <w:r>
              <w:rPr>
                <w:rFonts w:cstheme="minorHAnsi"/>
                <w:sz w:val="24"/>
                <w:szCs w:val="24"/>
              </w:rPr>
              <w:t>Sammenhæng mellem de s</w:t>
            </w:r>
            <w:r w:rsidR="009D4735" w:rsidRPr="009D4735">
              <w:rPr>
                <w:rFonts w:cstheme="minorHAnsi"/>
                <w:sz w:val="24"/>
                <w:szCs w:val="24"/>
              </w:rPr>
              <w:t xml:space="preserve">tørre skr. opgave bør være et indsatsområde, måske </w:t>
            </w:r>
            <w:r>
              <w:rPr>
                <w:rFonts w:cstheme="minorHAnsi"/>
                <w:sz w:val="24"/>
                <w:szCs w:val="24"/>
              </w:rPr>
              <w:t>som en del a</w:t>
            </w:r>
            <w:r w:rsidR="009D4735" w:rsidRPr="009D4735">
              <w:rPr>
                <w:rFonts w:cstheme="minorHAnsi"/>
                <w:sz w:val="24"/>
                <w:szCs w:val="24"/>
              </w:rPr>
              <w:t>f reformimplementering og formative evalueringer.</w:t>
            </w:r>
          </w:p>
          <w:p w:rsidR="00EA451D" w:rsidRDefault="009D4735" w:rsidP="009D4735">
            <w:pPr>
              <w:pStyle w:val="Listeafsnit"/>
              <w:numPr>
                <w:ilvl w:val="0"/>
                <w:numId w:val="36"/>
              </w:numPr>
              <w:rPr>
                <w:rFonts w:cstheme="minorHAnsi"/>
                <w:sz w:val="24"/>
                <w:szCs w:val="24"/>
              </w:rPr>
            </w:pPr>
            <w:r w:rsidRPr="009D4735">
              <w:rPr>
                <w:rFonts w:cstheme="minorHAnsi"/>
                <w:sz w:val="24"/>
                <w:szCs w:val="24"/>
              </w:rPr>
              <w:t>Fortsat fokus på digital dannelse.</w:t>
            </w:r>
          </w:p>
          <w:p w:rsidR="009D4735" w:rsidRDefault="009D4735" w:rsidP="009D4735">
            <w:pPr>
              <w:pStyle w:val="Listeafsnit"/>
              <w:numPr>
                <w:ilvl w:val="0"/>
                <w:numId w:val="36"/>
              </w:numPr>
              <w:rPr>
                <w:rFonts w:cstheme="minorHAnsi"/>
                <w:sz w:val="24"/>
                <w:szCs w:val="24"/>
              </w:rPr>
            </w:pPr>
            <w:r w:rsidRPr="009D4735">
              <w:rPr>
                <w:rFonts w:cstheme="minorHAnsi"/>
                <w:sz w:val="24"/>
                <w:szCs w:val="24"/>
              </w:rPr>
              <w:t xml:space="preserve"> Ny teknologi </w:t>
            </w:r>
            <w:r w:rsidR="00EA451D">
              <w:rPr>
                <w:rFonts w:cstheme="minorHAnsi"/>
                <w:sz w:val="24"/>
                <w:szCs w:val="24"/>
              </w:rPr>
              <w:t xml:space="preserve">bør i højere grad inddrages </w:t>
            </w:r>
            <w:r w:rsidR="00EA672C">
              <w:rPr>
                <w:rFonts w:cstheme="minorHAnsi"/>
                <w:sz w:val="24"/>
                <w:szCs w:val="24"/>
              </w:rPr>
              <w:t xml:space="preserve">i </w:t>
            </w:r>
            <w:r w:rsidRPr="009D4735">
              <w:rPr>
                <w:rFonts w:cstheme="minorHAnsi"/>
                <w:sz w:val="24"/>
                <w:szCs w:val="24"/>
              </w:rPr>
              <w:t xml:space="preserve">undervisningen. </w:t>
            </w:r>
          </w:p>
          <w:p w:rsidR="009D4735" w:rsidRDefault="009D4735" w:rsidP="009D4735">
            <w:pPr>
              <w:rPr>
                <w:rFonts w:cstheme="minorHAnsi"/>
                <w:sz w:val="24"/>
                <w:szCs w:val="24"/>
              </w:rPr>
            </w:pPr>
            <w:r>
              <w:rPr>
                <w:rFonts w:cstheme="minorHAnsi"/>
                <w:sz w:val="24"/>
                <w:szCs w:val="24"/>
              </w:rPr>
              <w:t xml:space="preserve">Gruppe 2: </w:t>
            </w:r>
          </w:p>
          <w:p w:rsidR="009D4735" w:rsidRDefault="009D4735" w:rsidP="009D4735">
            <w:pPr>
              <w:pStyle w:val="Listeafsnit"/>
              <w:numPr>
                <w:ilvl w:val="0"/>
                <w:numId w:val="38"/>
              </w:numPr>
              <w:rPr>
                <w:rFonts w:cstheme="minorHAnsi"/>
                <w:sz w:val="24"/>
                <w:szCs w:val="24"/>
              </w:rPr>
            </w:pPr>
            <w:r w:rsidRPr="009D4735">
              <w:rPr>
                <w:rFonts w:cstheme="minorHAnsi"/>
                <w:sz w:val="24"/>
                <w:szCs w:val="24"/>
              </w:rPr>
              <w:t xml:space="preserve">Praksisorientering et centralt omdrejningspunkt. Godt med et større kendskab til det lokale erhvervsliv. </w:t>
            </w:r>
            <w:proofErr w:type="spellStart"/>
            <w:r>
              <w:rPr>
                <w:rFonts w:cstheme="minorHAnsi"/>
                <w:sz w:val="24"/>
                <w:szCs w:val="24"/>
              </w:rPr>
              <w:t>Hand</w:t>
            </w:r>
            <w:r w:rsidR="00EA451D">
              <w:rPr>
                <w:rFonts w:cstheme="minorHAnsi"/>
                <w:sz w:val="24"/>
                <w:szCs w:val="24"/>
              </w:rPr>
              <w:t>s</w:t>
            </w:r>
            <w:r>
              <w:rPr>
                <w:rFonts w:cstheme="minorHAnsi"/>
                <w:sz w:val="24"/>
                <w:szCs w:val="24"/>
              </w:rPr>
              <w:t>-on</w:t>
            </w:r>
            <w:proofErr w:type="spellEnd"/>
            <w:r>
              <w:rPr>
                <w:rFonts w:cstheme="minorHAnsi"/>
                <w:sz w:val="24"/>
                <w:szCs w:val="24"/>
              </w:rPr>
              <w:t xml:space="preserve">, så alt ikke ’bare’ er teori, men også med fokus på det praktiske. </w:t>
            </w:r>
          </w:p>
          <w:p w:rsidR="009D4735" w:rsidRDefault="009D4735" w:rsidP="009D4735">
            <w:pPr>
              <w:pStyle w:val="Listeafsnit"/>
              <w:numPr>
                <w:ilvl w:val="0"/>
                <w:numId w:val="38"/>
              </w:numPr>
              <w:rPr>
                <w:rFonts w:cstheme="minorHAnsi"/>
                <w:sz w:val="24"/>
                <w:szCs w:val="24"/>
              </w:rPr>
            </w:pPr>
            <w:r>
              <w:rPr>
                <w:rFonts w:cstheme="minorHAnsi"/>
                <w:sz w:val="24"/>
                <w:szCs w:val="24"/>
              </w:rPr>
              <w:t xml:space="preserve">Ny teknologi, herunder digital dannelse og innovation. </w:t>
            </w:r>
          </w:p>
          <w:p w:rsidR="009D4735" w:rsidRDefault="009D4735" w:rsidP="009D4735">
            <w:pPr>
              <w:pStyle w:val="Listeafsnit"/>
              <w:numPr>
                <w:ilvl w:val="0"/>
                <w:numId w:val="38"/>
              </w:numPr>
              <w:rPr>
                <w:rFonts w:cstheme="minorHAnsi"/>
                <w:sz w:val="24"/>
                <w:szCs w:val="24"/>
              </w:rPr>
            </w:pPr>
            <w:r>
              <w:rPr>
                <w:rFonts w:cstheme="minorHAnsi"/>
                <w:sz w:val="24"/>
                <w:szCs w:val="24"/>
              </w:rPr>
              <w:t xml:space="preserve">Kommunikation – kommer tilbage </w:t>
            </w:r>
            <w:proofErr w:type="spellStart"/>
            <w:r>
              <w:rPr>
                <w:rFonts w:cstheme="minorHAnsi"/>
                <w:sz w:val="24"/>
                <w:szCs w:val="24"/>
              </w:rPr>
              <w:t>ifm</w:t>
            </w:r>
            <w:proofErr w:type="spellEnd"/>
            <w:r>
              <w:rPr>
                <w:rFonts w:cstheme="minorHAnsi"/>
                <w:sz w:val="24"/>
                <w:szCs w:val="24"/>
              </w:rPr>
              <w:t>. APV.</w:t>
            </w:r>
          </w:p>
          <w:p w:rsidR="009D4735" w:rsidRDefault="009D4735" w:rsidP="009D4735">
            <w:pPr>
              <w:pStyle w:val="Listeafsnit"/>
              <w:numPr>
                <w:ilvl w:val="0"/>
                <w:numId w:val="38"/>
              </w:numPr>
              <w:rPr>
                <w:rFonts w:cstheme="minorHAnsi"/>
                <w:sz w:val="24"/>
                <w:szCs w:val="24"/>
              </w:rPr>
            </w:pPr>
            <w:r>
              <w:rPr>
                <w:rFonts w:cstheme="minorHAnsi"/>
                <w:sz w:val="24"/>
                <w:szCs w:val="24"/>
              </w:rPr>
              <w:t xml:space="preserve">Formativ evaluering – det er skolen allerede godt i gang med. </w:t>
            </w:r>
          </w:p>
          <w:p w:rsidR="009D4735" w:rsidRDefault="009D4735" w:rsidP="009D4735">
            <w:pPr>
              <w:rPr>
                <w:rFonts w:cstheme="minorHAnsi"/>
                <w:sz w:val="24"/>
                <w:szCs w:val="24"/>
              </w:rPr>
            </w:pPr>
            <w:r>
              <w:rPr>
                <w:rFonts w:cstheme="minorHAnsi"/>
                <w:sz w:val="24"/>
                <w:szCs w:val="24"/>
              </w:rPr>
              <w:t>Gruppe 3:</w:t>
            </w:r>
          </w:p>
          <w:p w:rsidR="009D4735" w:rsidRDefault="009D4735" w:rsidP="009D4735">
            <w:pPr>
              <w:pStyle w:val="Listeafsnit"/>
              <w:numPr>
                <w:ilvl w:val="0"/>
                <w:numId w:val="39"/>
              </w:numPr>
              <w:rPr>
                <w:rFonts w:cstheme="minorHAnsi"/>
                <w:sz w:val="24"/>
                <w:szCs w:val="24"/>
              </w:rPr>
            </w:pPr>
            <w:r>
              <w:rPr>
                <w:rFonts w:cstheme="minorHAnsi"/>
                <w:sz w:val="24"/>
                <w:szCs w:val="24"/>
              </w:rPr>
              <w:t xml:space="preserve">Formativ evaluering – en del af reformen med </w:t>
            </w:r>
            <w:proofErr w:type="spellStart"/>
            <w:r>
              <w:rPr>
                <w:rFonts w:cstheme="minorHAnsi"/>
                <w:sz w:val="24"/>
                <w:szCs w:val="24"/>
              </w:rPr>
              <w:t>feed</w:t>
            </w:r>
            <w:proofErr w:type="spellEnd"/>
            <w:r>
              <w:rPr>
                <w:rFonts w:cstheme="minorHAnsi"/>
                <w:sz w:val="24"/>
                <w:szCs w:val="24"/>
              </w:rPr>
              <w:t xml:space="preserve"> forward. Hvor er eleverne</w:t>
            </w:r>
            <w:r w:rsidR="00EA451D">
              <w:rPr>
                <w:rFonts w:cstheme="minorHAnsi"/>
                <w:sz w:val="24"/>
                <w:szCs w:val="24"/>
              </w:rPr>
              <w:t xml:space="preserve"> i deres udvikling</w:t>
            </w:r>
            <w:r>
              <w:rPr>
                <w:rFonts w:cstheme="minorHAnsi"/>
                <w:sz w:val="24"/>
                <w:szCs w:val="24"/>
              </w:rPr>
              <w:t>? Hvordan synliggør vi implementeringen af formativ</w:t>
            </w:r>
            <w:r w:rsidR="00EA451D">
              <w:rPr>
                <w:rFonts w:cstheme="minorHAnsi"/>
                <w:sz w:val="24"/>
                <w:szCs w:val="24"/>
              </w:rPr>
              <w:t>e</w:t>
            </w:r>
            <w:r>
              <w:rPr>
                <w:rFonts w:cstheme="minorHAnsi"/>
                <w:sz w:val="24"/>
                <w:szCs w:val="24"/>
              </w:rPr>
              <w:t xml:space="preserve"> evalueringer. </w:t>
            </w:r>
          </w:p>
          <w:p w:rsidR="009D4735" w:rsidRDefault="009D4735" w:rsidP="009D4735">
            <w:pPr>
              <w:pStyle w:val="Listeafsnit"/>
              <w:numPr>
                <w:ilvl w:val="0"/>
                <w:numId w:val="39"/>
              </w:numPr>
              <w:rPr>
                <w:rFonts w:cstheme="minorHAnsi"/>
                <w:sz w:val="24"/>
                <w:szCs w:val="24"/>
              </w:rPr>
            </w:pPr>
            <w:r>
              <w:rPr>
                <w:rFonts w:cstheme="minorHAnsi"/>
                <w:sz w:val="24"/>
                <w:szCs w:val="24"/>
              </w:rPr>
              <w:t xml:space="preserve">Praksisorientering, herunder innovation. Det skal handle om omsætning af teori til praksis. </w:t>
            </w:r>
          </w:p>
          <w:p w:rsidR="009D4735" w:rsidRDefault="009D4735" w:rsidP="009D4735">
            <w:pPr>
              <w:pStyle w:val="Listeafsnit"/>
              <w:numPr>
                <w:ilvl w:val="0"/>
                <w:numId w:val="39"/>
              </w:numPr>
              <w:rPr>
                <w:rFonts w:cstheme="minorHAnsi"/>
                <w:sz w:val="24"/>
                <w:szCs w:val="24"/>
              </w:rPr>
            </w:pPr>
            <w:r>
              <w:rPr>
                <w:rFonts w:cstheme="minorHAnsi"/>
                <w:sz w:val="24"/>
                <w:szCs w:val="24"/>
              </w:rPr>
              <w:t xml:space="preserve">Ny teknologi, herunder dannelse og anvendelse af nye undervisningsformer. Brug af de forskellige nye muligheder. </w:t>
            </w:r>
          </w:p>
          <w:p w:rsidR="009D4735" w:rsidRDefault="009D4735" w:rsidP="009D4735">
            <w:pPr>
              <w:pStyle w:val="Listeafsnit"/>
              <w:numPr>
                <w:ilvl w:val="0"/>
                <w:numId w:val="39"/>
              </w:numPr>
              <w:rPr>
                <w:rFonts w:cstheme="minorHAnsi"/>
                <w:sz w:val="24"/>
                <w:szCs w:val="24"/>
              </w:rPr>
            </w:pPr>
            <w:r>
              <w:rPr>
                <w:rFonts w:cstheme="minorHAnsi"/>
                <w:sz w:val="24"/>
                <w:szCs w:val="24"/>
              </w:rPr>
              <w:t xml:space="preserve">Kommunikation i indflydelsesrum, virker kommunikation – kan den forbedres. Undgå at tale forudsætningsløst. </w:t>
            </w:r>
            <w:r w:rsidR="00EA451D">
              <w:rPr>
                <w:rFonts w:cstheme="minorHAnsi"/>
                <w:sz w:val="24"/>
                <w:szCs w:val="24"/>
              </w:rPr>
              <w:t xml:space="preserve">Fokus på </w:t>
            </w:r>
            <w:proofErr w:type="spellStart"/>
            <w:r w:rsidR="00EA451D">
              <w:rPr>
                <w:rFonts w:cstheme="minorHAnsi"/>
                <w:sz w:val="24"/>
                <w:szCs w:val="24"/>
              </w:rPr>
              <w:t>n</w:t>
            </w:r>
            <w:r>
              <w:rPr>
                <w:rFonts w:cstheme="minorHAnsi"/>
                <w:sz w:val="24"/>
                <w:szCs w:val="24"/>
              </w:rPr>
              <w:t>ice</w:t>
            </w:r>
            <w:proofErr w:type="spellEnd"/>
            <w:r>
              <w:rPr>
                <w:rFonts w:cstheme="minorHAnsi"/>
                <w:sz w:val="24"/>
                <w:szCs w:val="24"/>
              </w:rPr>
              <w:t xml:space="preserve"> to know og </w:t>
            </w:r>
            <w:proofErr w:type="spellStart"/>
            <w:r>
              <w:rPr>
                <w:rFonts w:cstheme="minorHAnsi"/>
                <w:sz w:val="24"/>
                <w:szCs w:val="24"/>
              </w:rPr>
              <w:t>need</w:t>
            </w:r>
            <w:proofErr w:type="spellEnd"/>
            <w:r>
              <w:rPr>
                <w:rFonts w:cstheme="minorHAnsi"/>
                <w:sz w:val="24"/>
                <w:szCs w:val="24"/>
              </w:rPr>
              <w:t xml:space="preserve"> to know. </w:t>
            </w:r>
          </w:p>
          <w:p w:rsidR="00A41BF5" w:rsidRDefault="00A41BF5" w:rsidP="00EA672C">
            <w:pPr>
              <w:rPr>
                <w:rFonts w:cstheme="minorHAnsi"/>
                <w:sz w:val="24"/>
                <w:szCs w:val="24"/>
              </w:rPr>
            </w:pPr>
          </w:p>
          <w:p w:rsidR="00EA672C" w:rsidRPr="00EA672C" w:rsidRDefault="00EA451D" w:rsidP="00EA451D">
            <w:pPr>
              <w:rPr>
                <w:rFonts w:cstheme="minorHAnsi"/>
                <w:sz w:val="24"/>
                <w:szCs w:val="24"/>
              </w:rPr>
            </w:pPr>
            <w:r>
              <w:rPr>
                <w:rFonts w:cstheme="minorHAnsi"/>
                <w:sz w:val="24"/>
                <w:szCs w:val="24"/>
              </w:rPr>
              <w:t>L</w:t>
            </w:r>
            <w:r w:rsidR="00A41BF5">
              <w:rPr>
                <w:rFonts w:cstheme="minorHAnsi"/>
                <w:sz w:val="24"/>
                <w:szCs w:val="24"/>
              </w:rPr>
              <w:t xml:space="preserve">edelsen præsenterer </w:t>
            </w:r>
            <w:r>
              <w:rPr>
                <w:rFonts w:cstheme="minorHAnsi"/>
                <w:sz w:val="24"/>
                <w:szCs w:val="24"/>
              </w:rPr>
              <w:t>udkast t</w:t>
            </w:r>
            <w:r w:rsidR="00A41BF5">
              <w:rPr>
                <w:rFonts w:cstheme="minorHAnsi"/>
                <w:sz w:val="24"/>
                <w:szCs w:val="24"/>
              </w:rPr>
              <w:t>il indsatsområder til bestyrelsesmødet i august</w:t>
            </w:r>
            <w:r>
              <w:rPr>
                <w:rFonts w:cstheme="minorHAnsi"/>
                <w:sz w:val="24"/>
                <w:szCs w:val="24"/>
              </w:rPr>
              <w:t xml:space="preserve"> efter høring i MIO</w:t>
            </w:r>
            <w:r w:rsidR="00A41BF5">
              <w:rPr>
                <w:rFonts w:cstheme="minorHAnsi"/>
                <w:sz w:val="24"/>
                <w:szCs w:val="24"/>
              </w:rPr>
              <w:t xml:space="preserve">. </w:t>
            </w:r>
          </w:p>
        </w:tc>
      </w:tr>
    </w:tbl>
    <w:p w:rsidR="006E4D96" w:rsidRPr="0048359D" w:rsidRDefault="006E4D96" w:rsidP="006E4D96">
      <w:pPr>
        <w:rPr>
          <w:rFonts w:cstheme="minorHAnsi"/>
          <w:b/>
          <w:sz w:val="24"/>
          <w:szCs w:val="24"/>
        </w:rPr>
      </w:pPr>
    </w:p>
    <w:tbl>
      <w:tblPr>
        <w:tblStyle w:val="Tabel-Gitter"/>
        <w:tblW w:w="0" w:type="auto"/>
        <w:tblLook w:val="04A0" w:firstRow="1" w:lastRow="0" w:firstColumn="1" w:lastColumn="0" w:noHBand="0" w:noVBand="1"/>
      </w:tblPr>
      <w:tblGrid>
        <w:gridCol w:w="9628"/>
      </w:tblGrid>
      <w:tr w:rsidR="00333206" w:rsidRPr="0048359D" w:rsidTr="00333206">
        <w:tc>
          <w:tcPr>
            <w:tcW w:w="9778" w:type="dxa"/>
          </w:tcPr>
          <w:p w:rsidR="00333206" w:rsidRPr="0048359D" w:rsidRDefault="00333206" w:rsidP="00FC2774">
            <w:pPr>
              <w:rPr>
                <w:rFonts w:cstheme="minorHAnsi"/>
                <w:b/>
                <w:sz w:val="24"/>
                <w:szCs w:val="24"/>
              </w:rPr>
            </w:pPr>
            <w:r w:rsidRPr="0048359D">
              <w:rPr>
                <w:rFonts w:cstheme="minorHAnsi"/>
                <w:b/>
                <w:sz w:val="24"/>
                <w:szCs w:val="24"/>
              </w:rPr>
              <w:t>4.0 APV på NGH</w:t>
            </w:r>
          </w:p>
          <w:p w:rsidR="00333206" w:rsidRDefault="00333206" w:rsidP="003F479C">
            <w:pPr>
              <w:rPr>
                <w:rFonts w:cstheme="minorHAnsi"/>
                <w:sz w:val="24"/>
                <w:szCs w:val="24"/>
              </w:rPr>
            </w:pPr>
            <w:r w:rsidRPr="0048359D">
              <w:rPr>
                <w:rFonts w:cstheme="minorHAnsi"/>
                <w:sz w:val="24"/>
                <w:szCs w:val="24"/>
              </w:rPr>
              <w:t>Skolens arbejdsmiljøorganisation har i februar</w:t>
            </w:r>
            <w:r w:rsidR="00EA451D">
              <w:rPr>
                <w:rFonts w:cstheme="minorHAnsi"/>
                <w:sz w:val="24"/>
                <w:szCs w:val="24"/>
              </w:rPr>
              <w:t>/</w:t>
            </w:r>
            <w:r w:rsidRPr="0048359D">
              <w:rPr>
                <w:rFonts w:cstheme="minorHAnsi"/>
                <w:sz w:val="24"/>
                <w:szCs w:val="24"/>
              </w:rPr>
              <w:t>marts gennemført den lovpligtige APV. På mødet gives orientering om resultater og foreløbige opfølgningsplaner.</w:t>
            </w:r>
          </w:p>
          <w:p w:rsidR="003F479C" w:rsidRPr="0048359D" w:rsidRDefault="003F479C" w:rsidP="003F479C">
            <w:pPr>
              <w:rPr>
                <w:rFonts w:cstheme="minorHAnsi"/>
                <w:sz w:val="24"/>
                <w:szCs w:val="24"/>
              </w:rPr>
            </w:pPr>
          </w:p>
        </w:tc>
      </w:tr>
      <w:tr w:rsidR="00333206" w:rsidRPr="0048359D" w:rsidTr="00333206">
        <w:tc>
          <w:tcPr>
            <w:tcW w:w="9778" w:type="dxa"/>
          </w:tcPr>
          <w:p w:rsidR="00333206" w:rsidRPr="0048359D" w:rsidRDefault="00333206" w:rsidP="00FC2774">
            <w:pPr>
              <w:rPr>
                <w:rFonts w:cstheme="minorHAnsi"/>
                <w:b/>
                <w:sz w:val="24"/>
                <w:szCs w:val="24"/>
              </w:rPr>
            </w:pPr>
            <w:r w:rsidRPr="0048359D">
              <w:rPr>
                <w:rFonts w:cstheme="minorHAnsi"/>
                <w:b/>
                <w:sz w:val="24"/>
                <w:szCs w:val="24"/>
              </w:rPr>
              <w:t>4.1</w:t>
            </w:r>
          </w:p>
          <w:p w:rsidR="00333206" w:rsidRPr="0048359D" w:rsidRDefault="00333206" w:rsidP="00333206">
            <w:pPr>
              <w:rPr>
                <w:rFonts w:cstheme="minorHAnsi"/>
                <w:sz w:val="24"/>
                <w:szCs w:val="24"/>
              </w:rPr>
            </w:pPr>
            <w:r w:rsidRPr="0048359D">
              <w:rPr>
                <w:rFonts w:cstheme="minorHAnsi"/>
                <w:sz w:val="24"/>
                <w:szCs w:val="24"/>
              </w:rPr>
              <w:t>Det indstilles, at bestyrelsen tager orienteringen til efterretning</w:t>
            </w:r>
          </w:p>
        </w:tc>
      </w:tr>
      <w:tr w:rsidR="00E46352" w:rsidRPr="0048359D" w:rsidTr="00333206">
        <w:tc>
          <w:tcPr>
            <w:tcW w:w="9778" w:type="dxa"/>
          </w:tcPr>
          <w:p w:rsidR="00E46352" w:rsidRDefault="00A41BF5" w:rsidP="00FC2774">
            <w:pPr>
              <w:rPr>
                <w:rFonts w:cstheme="minorHAnsi"/>
                <w:sz w:val="24"/>
                <w:szCs w:val="24"/>
              </w:rPr>
            </w:pPr>
            <w:r w:rsidRPr="00A41BF5">
              <w:rPr>
                <w:rFonts w:cstheme="minorHAnsi"/>
                <w:sz w:val="24"/>
                <w:szCs w:val="24"/>
              </w:rPr>
              <w:t xml:space="preserve">Formanden </w:t>
            </w:r>
            <w:r w:rsidR="007D6C91">
              <w:rPr>
                <w:rFonts w:cstheme="minorHAnsi"/>
                <w:sz w:val="24"/>
                <w:szCs w:val="24"/>
              </w:rPr>
              <w:t xml:space="preserve">orienterer om, at hun </w:t>
            </w:r>
            <w:r>
              <w:rPr>
                <w:rFonts w:cstheme="minorHAnsi"/>
                <w:sz w:val="24"/>
                <w:szCs w:val="24"/>
              </w:rPr>
              <w:t xml:space="preserve">har været meget tæt på APV-processen, herunder </w:t>
            </w:r>
            <w:r w:rsidR="00EA451D">
              <w:rPr>
                <w:rFonts w:cstheme="minorHAnsi"/>
                <w:sz w:val="24"/>
                <w:szCs w:val="24"/>
              </w:rPr>
              <w:t xml:space="preserve">en grundig gennemgang af </w:t>
            </w:r>
            <w:r>
              <w:rPr>
                <w:rFonts w:cstheme="minorHAnsi"/>
                <w:sz w:val="24"/>
                <w:szCs w:val="24"/>
              </w:rPr>
              <w:t>selve rapporten</w:t>
            </w:r>
            <w:r w:rsidR="007D6C91">
              <w:rPr>
                <w:rFonts w:cstheme="minorHAnsi"/>
                <w:sz w:val="24"/>
                <w:szCs w:val="24"/>
              </w:rPr>
              <w:t xml:space="preserve"> og den efterfølgende opfølgning</w:t>
            </w:r>
            <w:r>
              <w:rPr>
                <w:rFonts w:cstheme="minorHAnsi"/>
                <w:sz w:val="24"/>
                <w:szCs w:val="24"/>
              </w:rPr>
              <w:t xml:space="preserve">. </w:t>
            </w:r>
            <w:r w:rsidR="00EA451D">
              <w:rPr>
                <w:rFonts w:cstheme="minorHAnsi"/>
                <w:sz w:val="24"/>
                <w:szCs w:val="24"/>
              </w:rPr>
              <w:t xml:space="preserve">Bestyrelsen kan få den samlede rapport tilsendt, hvis det ønskes. </w:t>
            </w:r>
          </w:p>
          <w:p w:rsidR="00B857AE" w:rsidRDefault="00A41BF5" w:rsidP="00B857AE">
            <w:pPr>
              <w:rPr>
                <w:rFonts w:cstheme="minorHAnsi"/>
                <w:sz w:val="24"/>
                <w:szCs w:val="24"/>
              </w:rPr>
            </w:pPr>
            <w:r>
              <w:rPr>
                <w:rFonts w:cstheme="minorHAnsi"/>
                <w:sz w:val="24"/>
                <w:szCs w:val="24"/>
              </w:rPr>
              <w:t>ST orientere</w:t>
            </w:r>
            <w:r w:rsidR="00EA451D">
              <w:rPr>
                <w:rFonts w:cstheme="minorHAnsi"/>
                <w:sz w:val="24"/>
                <w:szCs w:val="24"/>
              </w:rPr>
              <w:t>de</w:t>
            </w:r>
            <w:r>
              <w:rPr>
                <w:rFonts w:cstheme="minorHAnsi"/>
                <w:sz w:val="24"/>
                <w:szCs w:val="24"/>
              </w:rPr>
              <w:t xml:space="preserve"> om arbejdet med APV</w:t>
            </w:r>
            <w:r w:rsidR="007D6C91">
              <w:rPr>
                <w:rFonts w:cstheme="minorHAnsi"/>
                <w:sz w:val="24"/>
                <w:szCs w:val="24"/>
              </w:rPr>
              <w:t xml:space="preserve">, </w:t>
            </w:r>
            <w:r w:rsidR="00EA451D">
              <w:rPr>
                <w:rFonts w:cstheme="minorHAnsi"/>
                <w:sz w:val="24"/>
                <w:szCs w:val="24"/>
              </w:rPr>
              <w:t xml:space="preserve">resultatet af APV, </w:t>
            </w:r>
            <w:r w:rsidR="007D6C91">
              <w:rPr>
                <w:rFonts w:cstheme="minorHAnsi"/>
                <w:sz w:val="24"/>
                <w:szCs w:val="24"/>
              </w:rPr>
              <w:t xml:space="preserve">det videre arbejde med fokuspunkter og handleplaner. Se medfølgende bilag </w:t>
            </w:r>
            <w:r w:rsidR="0005440A">
              <w:rPr>
                <w:rFonts w:cstheme="minorHAnsi"/>
                <w:sz w:val="24"/>
                <w:szCs w:val="24"/>
              </w:rPr>
              <w:t>6</w:t>
            </w:r>
            <w:bookmarkStart w:id="0" w:name="_GoBack"/>
            <w:bookmarkEnd w:id="0"/>
            <w:r w:rsidR="00EA451D">
              <w:rPr>
                <w:rFonts w:cstheme="minorHAnsi"/>
                <w:sz w:val="24"/>
                <w:szCs w:val="24"/>
              </w:rPr>
              <w:t>. Ledelsen er klar over, at resultatet på fl</w:t>
            </w:r>
            <w:r w:rsidR="006D2462">
              <w:rPr>
                <w:rFonts w:cstheme="minorHAnsi"/>
                <w:sz w:val="24"/>
                <w:szCs w:val="24"/>
              </w:rPr>
              <w:t>e</w:t>
            </w:r>
            <w:r w:rsidR="00EA451D">
              <w:rPr>
                <w:rFonts w:cstheme="minorHAnsi"/>
                <w:sz w:val="24"/>
                <w:szCs w:val="24"/>
              </w:rPr>
              <w:t xml:space="preserve">re punkter er </w:t>
            </w:r>
            <w:r w:rsidR="006D2462">
              <w:rPr>
                <w:rFonts w:cstheme="minorHAnsi"/>
                <w:sz w:val="24"/>
                <w:szCs w:val="24"/>
              </w:rPr>
              <w:t>mindre godt end sidst, og</w:t>
            </w:r>
            <w:r w:rsidR="00B41ADD">
              <w:rPr>
                <w:rFonts w:cstheme="minorHAnsi"/>
                <w:sz w:val="24"/>
                <w:szCs w:val="24"/>
              </w:rPr>
              <w:t xml:space="preserve"> tager rapporten meget alvorligt.</w:t>
            </w:r>
            <w:r w:rsidR="006D2462">
              <w:rPr>
                <w:rFonts w:cstheme="minorHAnsi"/>
                <w:sz w:val="24"/>
                <w:szCs w:val="24"/>
              </w:rPr>
              <w:t xml:space="preserve"> </w:t>
            </w:r>
            <w:r w:rsidR="00B41ADD">
              <w:rPr>
                <w:rFonts w:cstheme="minorHAnsi"/>
                <w:sz w:val="24"/>
                <w:szCs w:val="24"/>
              </w:rPr>
              <w:br/>
            </w:r>
            <w:r w:rsidR="00552B8C">
              <w:rPr>
                <w:rFonts w:cstheme="minorHAnsi"/>
                <w:sz w:val="24"/>
                <w:szCs w:val="24"/>
              </w:rPr>
              <w:t xml:space="preserve">Der har været konstruktivt samarbejde om udarbejdelsen af opfølgningsplanerne som er udarbejdet i fællesskab mellem skolens ledelse og medarbejderrepræsentanter. </w:t>
            </w:r>
            <w:r w:rsidR="00B857AE">
              <w:rPr>
                <w:rFonts w:cstheme="minorHAnsi"/>
                <w:sz w:val="24"/>
                <w:szCs w:val="24"/>
              </w:rPr>
              <w:t xml:space="preserve">Svarprocenten i APV er på 89 %, hvilket er rigtig flot. </w:t>
            </w:r>
          </w:p>
          <w:p w:rsidR="00EA451D" w:rsidRDefault="00EA451D" w:rsidP="00B857AE">
            <w:pPr>
              <w:rPr>
                <w:rFonts w:cstheme="minorHAnsi"/>
                <w:sz w:val="24"/>
                <w:szCs w:val="24"/>
              </w:rPr>
            </w:pPr>
            <w:r>
              <w:rPr>
                <w:rFonts w:cstheme="minorHAnsi"/>
                <w:sz w:val="24"/>
                <w:szCs w:val="24"/>
              </w:rPr>
              <w:t>Bestyrelsen drøftede resultatet af A</w:t>
            </w:r>
            <w:r w:rsidR="006D2462">
              <w:rPr>
                <w:rFonts w:cstheme="minorHAnsi"/>
                <w:sz w:val="24"/>
                <w:szCs w:val="24"/>
              </w:rPr>
              <w:t>PV, og i drøftelserne indgik bl.a.:</w:t>
            </w:r>
          </w:p>
          <w:p w:rsidR="006D2462" w:rsidRPr="00552B8C" w:rsidRDefault="006D2462" w:rsidP="00552B8C">
            <w:pPr>
              <w:pStyle w:val="Listeafsnit"/>
              <w:numPr>
                <w:ilvl w:val="0"/>
                <w:numId w:val="42"/>
              </w:numPr>
              <w:rPr>
                <w:rFonts w:cstheme="minorHAnsi"/>
                <w:sz w:val="24"/>
                <w:szCs w:val="24"/>
              </w:rPr>
            </w:pPr>
            <w:r w:rsidRPr="00552B8C">
              <w:rPr>
                <w:rFonts w:cstheme="minorHAnsi"/>
                <w:sz w:val="24"/>
                <w:szCs w:val="24"/>
              </w:rPr>
              <w:t>Udviklingen de sidste år med krav om effektiviseringer og ny overenskomst</w:t>
            </w:r>
          </w:p>
          <w:p w:rsidR="006D2462" w:rsidRDefault="00552B8C" w:rsidP="00552B8C">
            <w:pPr>
              <w:pStyle w:val="Listeafsnit"/>
              <w:numPr>
                <w:ilvl w:val="0"/>
                <w:numId w:val="42"/>
              </w:numPr>
              <w:rPr>
                <w:rFonts w:cstheme="minorHAnsi"/>
                <w:sz w:val="24"/>
                <w:szCs w:val="24"/>
              </w:rPr>
            </w:pPr>
            <w:r w:rsidRPr="00552B8C">
              <w:rPr>
                <w:rFonts w:cstheme="minorHAnsi"/>
                <w:sz w:val="24"/>
                <w:szCs w:val="24"/>
              </w:rPr>
              <w:t>Sam</w:t>
            </w:r>
            <w:r>
              <w:rPr>
                <w:rFonts w:cstheme="minorHAnsi"/>
                <w:sz w:val="24"/>
                <w:szCs w:val="24"/>
              </w:rPr>
              <w:t xml:space="preserve">menhæng ml. </w:t>
            </w:r>
            <w:r w:rsidRPr="00552B8C">
              <w:rPr>
                <w:rFonts w:cstheme="minorHAnsi"/>
                <w:sz w:val="24"/>
                <w:szCs w:val="24"/>
              </w:rPr>
              <w:t xml:space="preserve"> opgaver og resurser</w:t>
            </w:r>
          </w:p>
          <w:p w:rsidR="00552B8C" w:rsidRDefault="00552B8C" w:rsidP="00552B8C">
            <w:pPr>
              <w:pStyle w:val="Listeafsnit"/>
              <w:numPr>
                <w:ilvl w:val="0"/>
                <w:numId w:val="42"/>
              </w:numPr>
              <w:rPr>
                <w:rFonts w:cstheme="minorHAnsi"/>
                <w:sz w:val="24"/>
                <w:szCs w:val="24"/>
              </w:rPr>
            </w:pPr>
            <w:r>
              <w:rPr>
                <w:rFonts w:cstheme="minorHAnsi"/>
                <w:sz w:val="24"/>
                <w:szCs w:val="24"/>
              </w:rPr>
              <w:t xml:space="preserve">Forebyggelse af stres, herunder hvor meget en arbejdsgiver skal inddrages i en ansats privatliv </w:t>
            </w:r>
            <w:proofErr w:type="spellStart"/>
            <w:r>
              <w:rPr>
                <w:rFonts w:cstheme="minorHAnsi"/>
                <w:sz w:val="24"/>
                <w:szCs w:val="24"/>
              </w:rPr>
              <w:t>mhp</w:t>
            </w:r>
            <w:proofErr w:type="spellEnd"/>
            <w:r>
              <w:rPr>
                <w:rFonts w:cstheme="minorHAnsi"/>
                <w:sz w:val="24"/>
                <w:szCs w:val="24"/>
              </w:rPr>
              <w:t>. at forebygge stres</w:t>
            </w:r>
          </w:p>
          <w:p w:rsidR="00552B8C" w:rsidRPr="00552B8C" w:rsidRDefault="00552B8C" w:rsidP="00552B8C">
            <w:pPr>
              <w:pStyle w:val="Listeafsnit"/>
              <w:numPr>
                <w:ilvl w:val="0"/>
                <w:numId w:val="42"/>
              </w:numPr>
              <w:rPr>
                <w:rFonts w:cstheme="minorHAnsi"/>
                <w:sz w:val="24"/>
                <w:szCs w:val="24"/>
              </w:rPr>
            </w:pPr>
            <w:r w:rsidRPr="00552B8C">
              <w:rPr>
                <w:rFonts w:cstheme="minorHAnsi"/>
                <w:sz w:val="24"/>
                <w:szCs w:val="24"/>
              </w:rPr>
              <w:t xml:space="preserve">Forskel i medarbejdergruppers </w:t>
            </w:r>
            <w:r>
              <w:rPr>
                <w:rFonts w:cstheme="minorHAnsi"/>
                <w:sz w:val="24"/>
                <w:szCs w:val="24"/>
              </w:rPr>
              <w:t xml:space="preserve">svar, herunder </w:t>
            </w:r>
            <w:r w:rsidRPr="00552B8C">
              <w:rPr>
                <w:rFonts w:cstheme="minorHAnsi"/>
                <w:sz w:val="24"/>
                <w:szCs w:val="24"/>
              </w:rPr>
              <w:t>tilgang til ledelse</w:t>
            </w:r>
          </w:p>
          <w:p w:rsidR="002B41AF" w:rsidRDefault="002B41AF" w:rsidP="00B857AE">
            <w:pPr>
              <w:rPr>
                <w:rFonts w:cstheme="minorHAnsi"/>
                <w:sz w:val="24"/>
                <w:szCs w:val="24"/>
              </w:rPr>
            </w:pPr>
          </w:p>
          <w:p w:rsidR="002B41AF" w:rsidRPr="00A41BF5" w:rsidRDefault="002B41AF" w:rsidP="00552B8C">
            <w:pPr>
              <w:rPr>
                <w:rFonts w:cstheme="minorHAnsi"/>
                <w:sz w:val="24"/>
                <w:szCs w:val="24"/>
              </w:rPr>
            </w:pPr>
            <w:r>
              <w:rPr>
                <w:rFonts w:cstheme="minorHAnsi"/>
                <w:sz w:val="24"/>
                <w:szCs w:val="24"/>
              </w:rPr>
              <w:t xml:space="preserve">Bestyrelsen </w:t>
            </w:r>
            <w:r w:rsidR="00EA451D">
              <w:rPr>
                <w:rFonts w:cstheme="minorHAnsi"/>
                <w:sz w:val="24"/>
                <w:szCs w:val="24"/>
              </w:rPr>
              <w:t xml:space="preserve">tog orienteringen til efterretning og </w:t>
            </w:r>
            <w:r w:rsidR="00552B8C">
              <w:rPr>
                <w:rFonts w:cstheme="minorHAnsi"/>
                <w:sz w:val="24"/>
                <w:szCs w:val="24"/>
              </w:rPr>
              <w:t xml:space="preserve">bliver </w:t>
            </w:r>
            <w:r w:rsidR="00EA451D">
              <w:rPr>
                <w:rFonts w:cstheme="minorHAnsi"/>
                <w:sz w:val="24"/>
                <w:szCs w:val="24"/>
              </w:rPr>
              <w:t xml:space="preserve">følger </w:t>
            </w:r>
            <w:r w:rsidR="00552B8C">
              <w:rPr>
                <w:rFonts w:cstheme="minorHAnsi"/>
                <w:sz w:val="24"/>
                <w:szCs w:val="24"/>
              </w:rPr>
              <w:t xml:space="preserve">arbejdet med handleplanerne </w:t>
            </w:r>
            <w:r>
              <w:rPr>
                <w:rFonts w:cstheme="minorHAnsi"/>
                <w:sz w:val="24"/>
                <w:szCs w:val="24"/>
              </w:rPr>
              <w:t xml:space="preserve">i det kommende </w:t>
            </w:r>
            <w:r w:rsidR="00EA451D">
              <w:rPr>
                <w:rFonts w:cstheme="minorHAnsi"/>
                <w:sz w:val="24"/>
                <w:szCs w:val="24"/>
              </w:rPr>
              <w:t>skole</w:t>
            </w:r>
            <w:r>
              <w:rPr>
                <w:rFonts w:cstheme="minorHAnsi"/>
                <w:sz w:val="24"/>
                <w:szCs w:val="24"/>
              </w:rPr>
              <w:t xml:space="preserve">år. </w:t>
            </w:r>
          </w:p>
        </w:tc>
      </w:tr>
    </w:tbl>
    <w:p w:rsidR="00333206" w:rsidRPr="0048359D" w:rsidRDefault="00333206" w:rsidP="006E4D96">
      <w:pPr>
        <w:rPr>
          <w:rFonts w:cstheme="minorHAnsi"/>
          <w:b/>
          <w:sz w:val="24"/>
          <w:szCs w:val="24"/>
        </w:rPr>
      </w:pPr>
    </w:p>
    <w:tbl>
      <w:tblPr>
        <w:tblStyle w:val="Tabel-Gitter"/>
        <w:tblW w:w="0" w:type="auto"/>
        <w:tblLook w:val="04A0" w:firstRow="1" w:lastRow="0" w:firstColumn="1" w:lastColumn="0" w:noHBand="0" w:noVBand="1"/>
      </w:tblPr>
      <w:tblGrid>
        <w:gridCol w:w="9628"/>
      </w:tblGrid>
      <w:tr w:rsidR="006E4D96" w:rsidRPr="0048359D" w:rsidTr="006B3531">
        <w:tc>
          <w:tcPr>
            <w:tcW w:w="9778" w:type="dxa"/>
          </w:tcPr>
          <w:p w:rsidR="003E7353" w:rsidRPr="0048359D" w:rsidRDefault="006E4D96" w:rsidP="003E7353">
            <w:pPr>
              <w:rPr>
                <w:rFonts w:cstheme="minorHAnsi"/>
                <w:b/>
                <w:sz w:val="24"/>
                <w:szCs w:val="24"/>
              </w:rPr>
            </w:pPr>
            <w:r w:rsidRPr="0048359D">
              <w:rPr>
                <w:rFonts w:cstheme="minorHAnsi"/>
                <w:b/>
                <w:sz w:val="24"/>
                <w:szCs w:val="24"/>
              </w:rPr>
              <w:t>5.0</w:t>
            </w:r>
            <w:r w:rsidR="00C1167B" w:rsidRPr="0048359D">
              <w:rPr>
                <w:rFonts w:cstheme="minorHAnsi"/>
                <w:b/>
                <w:sz w:val="24"/>
                <w:szCs w:val="24"/>
              </w:rPr>
              <w:t xml:space="preserve"> </w:t>
            </w:r>
            <w:r w:rsidR="00333206" w:rsidRPr="0048359D">
              <w:rPr>
                <w:rFonts w:cstheme="minorHAnsi"/>
                <w:b/>
                <w:sz w:val="24"/>
                <w:szCs w:val="24"/>
              </w:rPr>
              <w:t>Pulje til efteruddannelse</w:t>
            </w:r>
          </w:p>
          <w:p w:rsidR="00187DE8" w:rsidRPr="0048359D" w:rsidRDefault="00187DE8" w:rsidP="00187DE8">
            <w:pPr>
              <w:pStyle w:val="Brdtekst"/>
              <w:spacing w:before="1"/>
              <w:ind w:right="25"/>
              <w:jc w:val="both"/>
              <w:rPr>
                <w:rFonts w:asciiTheme="minorHAnsi" w:hAnsiTheme="minorHAnsi" w:cstheme="minorHAnsi"/>
                <w:lang w:val="da-DK"/>
              </w:rPr>
            </w:pPr>
            <w:r w:rsidRPr="0048359D">
              <w:rPr>
                <w:rFonts w:asciiTheme="minorHAnsi" w:hAnsiTheme="minorHAnsi" w:cstheme="minorHAnsi"/>
                <w:lang w:val="da-DK"/>
              </w:rPr>
              <w:t>Det indgår i aftalen om styrkede gymnasiale uddannelser fra juni 2016, at der afsættes en særlig pulje på samlet 400 mio. kr. i 2017-2024 til kompetenceløft af lærere og ledere.</w:t>
            </w:r>
          </w:p>
          <w:p w:rsidR="00187DE8" w:rsidRPr="0048359D" w:rsidRDefault="00187DE8" w:rsidP="00187DE8">
            <w:pPr>
              <w:pStyle w:val="Brdtekst"/>
              <w:rPr>
                <w:rFonts w:asciiTheme="minorHAnsi" w:hAnsiTheme="minorHAnsi" w:cstheme="minorHAnsi"/>
                <w:lang w:val="da-DK"/>
              </w:rPr>
            </w:pPr>
          </w:p>
          <w:p w:rsidR="00187DE8" w:rsidRPr="0048359D" w:rsidRDefault="00187DE8" w:rsidP="00187DE8">
            <w:pPr>
              <w:pStyle w:val="Brdtekst"/>
              <w:ind w:right="87"/>
              <w:rPr>
                <w:rFonts w:asciiTheme="minorHAnsi" w:hAnsiTheme="minorHAnsi" w:cstheme="minorHAnsi"/>
                <w:lang w:val="da-DK"/>
              </w:rPr>
            </w:pPr>
            <w:r w:rsidRPr="0048359D">
              <w:rPr>
                <w:rFonts w:asciiTheme="minorHAnsi" w:hAnsiTheme="minorHAnsi" w:cstheme="minorHAnsi"/>
                <w:lang w:val="da-DK"/>
              </w:rPr>
              <w:t>Puljen er et led i den samlede implementeringsindsats af reformen og skal sikre, at alle lærere og ledere har den nødvendige viden og kapacitet til at gennemføre gymnasiereformen og til at understøtte den lokale ind- sats, så skolerne kan nå reformens mål.</w:t>
            </w:r>
          </w:p>
          <w:p w:rsidR="00187DE8" w:rsidRPr="0048359D" w:rsidRDefault="00187DE8" w:rsidP="00187DE8">
            <w:pPr>
              <w:pStyle w:val="Brdtekst"/>
              <w:spacing w:before="11"/>
              <w:rPr>
                <w:rFonts w:asciiTheme="minorHAnsi" w:hAnsiTheme="minorHAnsi" w:cstheme="minorHAnsi"/>
                <w:lang w:val="da-DK"/>
              </w:rPr>
            </w:pPr>
          </w:p>
          <w:p w:rsidR="00F67ACD" w:rsidRPr="0048359D" w:rsidRDefault="00187DE8" w:rsidP="00187DE8">
            <w:pPr>
              <w:rPr>
                <w:rFonts w:cstheme="minorHAnsi"/>
                <w:sz w:val="24"/>
                <w:szCs w:val="24"/>
              </w:rPr>
            </w:pPr>
            <w:r w:rsidRPr="0048359D">
              <w:rPr>
                <w:rFonts w:cstheme="minorHAnsi"/>
                <w:sz w:val="24"/>
                <w:szCs w:val="24"/>
              </w:rPr>
              <w:t>Midlerne er øremærket et ekstra kapacitetsløft på skolerne og skal ses i sammenhæng med de ordinære efteruddannelsesaktiviteter, som allerede afholdes på skolerne i dag.</w:t>
            </w:r>
          </w:p>
          <w:p w:rsidR="001B3704" w:rsidRDefault="001B3704" w:rsidP="00187DE8">
            <w:pPr>
              <w:pStyle w:val="Overskrift1"/>
              <w:ind w:left="0"/>
              <w:outlineLvl w:val="0"/>
              <w:rPr>
                <w:rFonts w:asciiTheme="minorHAnsi" w:hAnsiTheme="minorHAnsi" w:cstheme="minorHAnsi"/>
                <w:lang w:val="da-DK"/>
              </w:rPr>
            </w:pPr>
          </w:p>
          <w:p w:rsidR="00187DE8" w:rsidRPr="0048359D" w:rsidRDefault="00187DE8" w:rsidP="00187DE8">
            <w:pPr>
              <w:pStyle w:val="Overskrift1"/>
              <w:ind w:left="0"/>
              <w:outlineLvl w:val="0"/>
              <w:rPr>
                <w:rFonts w:asciiTheme="minorHAnsi" w:hAnsiTheme="minorHAnsi" w:cstheme="minorHAnsi"/>
                <w:lang w:val="da-DK"/>
              </w:rPr>
            </w:pPr>
            <w:r w:rsidRPr="0048359D">
              <w:rPr>
                <w:rFonts w:asciiTheme="minorHAnsi" w:hAnsiTheme="minorHAnsi" w:cstheme="minorHAnsi"/>
                <w:lang w:val="da-DK"/>
              </w:rPr>
              <w:t>Tildeling og dokumentation</w:t>
            </w:r>
          </w:p>
          <w:p w:rsidR="00187DE8" w:rsidRPr="0048359D" w:rsidRDefault="00187DE8" w:rsidP="00187DE8">
            <w:pPr>
              <w:pStyle w:val="Brdtekst"/>
              <w:spacing w:before="1"/>
              <w:ind w:right="2390"/>
              <w:rPr>
                <w:rFonts w:asciiTheme="minorHAnsi" w:hAnsiTheme="minorHAnsi" w:cstheme="minorHAnsi"/>
                <w:lang w:val="da-DK"/>
              </w:rPr>
            </w:pPr>
            <w:r w:rsidRPr="0048359D">
              <w:rPr>
                <w:rFonts w:asciiTheme="minorHAnsi" w:hAnsiTheme="minorHAnsi" w:cstheme="minorHAnsi"/>
                <w:lang w:val="da-DK"/>
              </w:rPr>
              <w:t>Efteruddannelsesmidlerne fordeles på baggrund af skolernes andel af den samlede aktivitet.</w:t>
            </w:r>
          </w:p>
          <w:p w:rsidR="00187DE8" w:rsidRPr="0048359D" w:rsidRDefault="00187DE8" w:rsidP="00187DE8">
            <w:pPr>
              <w:pStyle w:val="Brdtekst"/>
              <w:spacing w:before="11"/>
              <w:rPr>
                <w:rFonts w:asciiTheme="minorHAnsi" w:hAnsiTheme="minorHAnsi" w:cstheme="minorHAnsi"/>
                <w:lang w:val="da-DK"/>
              </w:rPr>
            </w:pPr>
          </w:p>
          <w:p w:rsidR="00187DE8" w:rsidRPr="0048359D" w:rsidRDefault="00187DE8" w:rsidP="00187DE8">
            <w:pPr>
              <w:pStyle w:val="Brdtekst"/>
              <w:ind w:right="2002"/>
              <w:rPr>
                <w:rFonts w:asciiTheme="minorHAnsi" w:hAnsiTheme="minorHAnsi" w:cstheme="minorHAnsi"/>
                <w:lang w:val="da-DK"/>
              </w:rPr>
            </w:pPr>
            <w:r w:rsidRPr="0048359D">
              <w:rPr>
                <w:rFonts w:asciiTheme="minorHAnsi" w:hAnsiTheme="minorHAnsi" w:cstheme="minorHAnsi"/>
                <w:lang w:val="da-DK"/>
              </w:rPr>
              <w:t xml:space="preserve">Skolerne skal kunne dokumentere, at den fremtidige styrkelse af efteruddannelsesindsatsen overstiger den gennemsnitlige </w:t>
            </w:r>
            <w:r w:rsidRPr="0048359D">
              <w:rPr>
                <w:rFonts w:asciiTheme="minorHAnsi" w:hAnsiTheme="minorHAnsi" w:cstheme="minorHAnsi"/>
                <w:lang w:val="da-DK"/>
              </w:rPr>
              <w:lastRenderedPageBreak/>
              <w:t>efteruddannelsesindsats i 2014-2016 med det tildelte beløb i det pågældende år. Dette dokumenteres på institutionsniveau i form af en tro- og oveerklæring. Herved sikres det, at der bliver tale om en reel styrkelse af den nuværende indsats på den enkelte skole.</w:t>
            </w:r>
          </w:p>
          <w:p w:rsidR="00187DE8" w:rsidRPr="0048359D" w:rsidRDefault="00187DE8" w:rsidP="005340B4">
            <w:pPr>
              <w:pStyle w:val="Brdtekst"/>
              <w:ind w:right="2075"/>
              <w:rPr>
                <w:rFonts w:asciiTheme="minorHAnsi" w:hAnsiTheme="minorHAnsi" w:cstheme="minorHAnsi"/>
                <w:lang w:val="da-DK"/>
              </w:rPr>
            </w:pPr>
            <w:r w:rsidRPr="0048359D">
              <w:rPr>
                <w:rFonts w:asciiTheme="minorHAnsi" w:hAnsiTheme="minorHAnsi" w:cstheme="minorHAnsi"/>
                <w:lang w:val="da-DK"/>
              </w:rPr>
              <w:t>Konkret betyder det, at Undervisningsministeriet ved årets afslutning udsender en tro- og loveerklæring, hvor bestyrelsen skal skrive under på, at efteruddannelsesmidlerne er anvendt i overensstemmelse med oven- stående kriterier og overstiger den genn</w:t>
            </w:r>
            <w:r w:rsidR="005340B4" w:rsidRPr="0048359D">
              <w:rPr>
                <w:rFonts w:asciiTheme="minorHAnsi" w:hAnsiTheme="minorHAnsi" w:cstheme="minorHAnsi"/>
                <w:lang w:val="da-DK"/>
              </w:rPr>
              <w:t>emsnitlige efteruddannelsesind</w:t>
            </w:r>
            <w:r w:rsidRPr="0048359D">
              <w:rPr>
                <w:rFonts w:asciiTheme="minorHAnsi" w:hAnsiTheme="minorHAnsi" w:cstheme="minorHAnsi"/>
                <w:lang w:val="da-DK"/>
              </w:rPr>
              <w:t>sats i 2014-2016 med det tildelte beløb i det pågældende år.</w:t>
            </w:r>
          </w:p>
          <w:p w:rsidR="005340B4" w:rsidRPr="0048359D" w:rsidRDefault="005340B4" w:rsidP="005340B4">
            <w:pPr>
              <w:pStyle w:val="Brdtekst"/>
              <w:ind w:right="2075"/>
              <w:rPr>
                <w:rFonts w:asciiTheme="minorHAnsi" w:hAnsiTheme="minorHAnsi" w:cstheme="minorHAnsi"/>
                <w:lang w:val="da-DK"/>
              </w:rPr>
            </w:pPr>
            <w:r w:rsidRPr="0048359D">
              <w:rPr>
                <w:rFonts w:asciiTheme="minorHAnsi" w:hAnsiTheme="minorHAnsi" w:cstheme="minorHAnsi"/>
                <w:lang w:val="da-DK"/>
              </w:rPr>
              <w:t>Følgende indsatser indgår i planlægningen:</w:t>
            </w:r>
          </w:p>
          <w:p w:rsidR="005340B4" w:rsidRPr="0048359D" w:rsidRDefault="00175F04" w:rsidP="005340B4">
            <w:pPr>
              <w:pStyle w:val="Brdtekst"/>
              <w:numPr>
                <w:ilvl w:val="0"/>
                <w:numId w:val="32"/>
              </w:numPr>
              <w:ind w:right="2075"/>
              <w:rPr>
                <w:rFonts w:asciiTheme="minorHAnsi" w:hAnsiTheme="minorHAnsi" w:cstheme="minorHAnsi"/>
                <w:lang w:val="da-DK"/>
              </w:rPr>
            </w:pPr>
            <w:r w:rsidRPr="0048359D">
              <w:rPr>
                <w:rFonts w:asciiTheme="minorHAnsi" w:hAnsiTheme="minorHAnsi" w:cstheme="minorHAnsi"/>
                <w:lang w:val="da-DK"/>
              </w:rPr>
              <w:t>Uddannelse af l</w:t>
            </w:r>
            <w:r w:rsidR="005340B4" w:rsidRPr="0048359D">
              <w:rPr>
                <w:rFonts w:asciiTheme="minorHAnsi" w:hAnsiTheme="minorHAnsi" w:cstheme="minorHAnsi"/>
                <w:lang w:val="da-DK"/>
              </w:rPr>
              <w:t>æ</w:t>
            </w:r>
            <w:r w:rsidRPr="0048359D">
              <w:rPr>
                <w:rFonts w:asciiTheme="minorHAnsi" w:hAnsiTheme="minorHAnsi" w:cstheme="minorHAnsi"/>
                <w:lang w:val="da-DK"/>
              </w:rPr>
              <w:t>r</w:t>
            </w:r>
            <w:r w:rsidR="005340B4" w:rsidRPr="0048359D">
              <w:rPr>
                <w:rFonts w:asciiTheme="minorHAnsi" w:hAnsiTheme="minorHAnsi" w:cstheme="minorHAnsi"/>
                <w:lang w:val="da-DK"/>
              </w:rPr>
              <w:t>ere til at undervise i informatik</w:t>
            </w:r>
          </w:p>
          <w:p w:rsidR="005340B4" w:rsidRPr="0048359D" w:rsidRDefault="005340B4" w:rsidP="005340B4">
            <w:pPr>
              <w:pStyle w:val="Brdtekst"/>
              <w:numPr>
                <w:ilvl w:val="0"/>
                <w:numId w:val="32"/>
              </w:numPr>
              <w:ind w:right="2075"/>
              <w:rPr>
                <w:rFonts w:asciiTheme="minorHAnsi" w:hAnsiTheme="minorHAnsi" w:cstheme="minorHAnsi"/>
                <w:lang w:val="da-DK"/>
              </w:rPr>
            </w:pPr>
            <w:r w:rsidRPr="0048359D">
              <w:rPr>
                <w:rFonts w:asciiTheme="minorHAnsi" w:hAnsiTheme="minorHAnsi" w:cstheme="minorHAnsi"/>
                <w:lang w:val="da-DK"/>
              </w:rPr>
              <w:t>Efteruddannelse i forlængelse af nye læreplaner</w:t>
            </w:r>
          </w:p>
          <w:p w:rsidR="005340B4" w:rsidRPr="0048359D" w:rsidRDefault="005340B4" w:rsidP="005340B4">
            <w:pPr>
              <w:pStyle w:val="Brdtekst"/>
              <w:numPr>
                <w:ilvl w:val="0"/>
                <w:numId w:val="32"/>
              </w:numPr>
              <w:ind w:right="2075"/>
              <w:rPr>
                <w:rFonts w:asciiTheme="minorHAnsi" w:hAnsiTheme="minorHAnsi" w:cstheme="minorHAnsi"/>
                <w:lang w:val="da-DK"/>
              </w:rPr>
            </w:pPr>
            <w:r w:rsidRPr="0048359D">
              <w:rPr>
                <w:rFonts w:asciiTheme="minorHAnsi" w:hAnsiTheme="minorHAnsi" w:cstheme="minorHAnsi"/>
                <w:lang w:val="da-DK"/>
              </w:rPr>
              <w:t>Kompetenceløft vedrørende nyt almendannelsesbegreb</w:t>
            </w:r>
          </w:p>
          <w:p w:rsidR="005340B4" w:rsidRPr="0048359D" w:rsidRDefault="005340B4" w:rsidP="005340B4">
            <w:pPr>
              <w:pStyle w:val="Brdtekst"/>
              <w:numPr>
                <w:ilvl w:val="0"/>
                <w:numId w:val="32"/>
              </w:numPr>
              <w:ind w:right="2075"/>
              <w:rPr>
                <w:rFonts w:asciiTheme="minorHAnsi" w:hAnsiTheme="minorHAnsi" w:cstheme="minorHAnsi"/>
                <w:lang w:val="da-DK"/>
              </w:rPr>
            </w:pPr>
            <w:r w:rsidRPr="0048359D">
              <w:rPr>
                <w:rFonts w:asciiTheme="minorHAnsi" w:hAnsiTheme="minorHAnsi" w:cstheme="minorHAnsi"/>
                <w:lang w:val="da-DK"/>
              </w:rPr>
              <w:t xml:space="preserve">Kompetenceløft vedrørende formativ </w:t>
            </w:r>
            <w:r w:rsidR="00175F04" w:rsidRPr="0048359D">
              <w:rPr>
                <w:rFonts w:asciiTheme="minorHAnsi" w:hAnsiTheme="minorHAnsi" w:cstheme="minorHAnsi"/>
                <w:lang w:val="da-DK"/>
              </w:rPr>
              <w:t>evaluering</w:t>
            </w:r>
          </w:p>
          <w:p w:rsidR="005340B4" w:rsidRPr="0048359D" w:rsidRDefault="005340B4" w:rsidP="005340B4">
            <w:pPr>
              <w:pStyle w:val="Brdtekst"/>
              <w:numPr>
                <w:ilvl w:val="0"/>
                <w:numId w:val="32"/>
              </w:numPr>
              <w:ind w:right="2075"/>
              <w:rPr>
                <w:rFonts w:asciiTheme="minorHAnsi" w:hAnsiTheme="minorHAnsi" w:cstheme="minorHAnsi"/>
                <w:lang w:val="da-DK"/>
              </w:rPr>
            </w:pPr>
            <w:r w:rsidRPr="0048359D">
              <w:rPr>
                <w:rFonts w:asciiTheme="minorHAnsi" w:hAnsiTheme="minorHAnsi" w:cstheme="minorHAnsi"/>
                <w:lang w:val="da-DK"/>
              </w:rPr>
              <w:t xml:space="preserve">Tilrettelæggelse af flerfaglige forløb frem mod SRP på </w:t>
            </w:r>
            <w:proofErr w:type="spellStart"/>
            <w:r w:rsidRPr="0048359D">
              <w:rPr>
                <w:rFonts w:asciiTheme="minorHAnsi" w:hAnsiTheme="minorHAnsi" w:cstheme="minorHAnsi"/>
                <w:lang w:val="da-DK"/>
              </w:rPr>
              <w:t>stx</w:t>
            </w:r>
            <w:proofErr w:type="spellEnd"/>
          </w:p>
          <w:p w:rsidR="00187DE8" w:rsidRPr="0048359D" w:rsidRDefault="00187DE8" w:rsidP="00187DE8">
            <w:pPr>
              <w:rPr>
                <w:rFonts w:cstheme="minorHAnsi"/>
                <w:sz w:val="24"/>
                <w:szCs w:val="24"/>
              </w:rPr>
            </w:pPr>
          </w:p>
          <w:p w:rsidR="00FA5938" w:rsidRPr="0048359D" w:rsidRDefault="005340B4" w:rsidP="00FA5938">
            <w:pPr>
              <w:rPr>
                <w:rFonts w:cstheme="minorHAnsi"/>
                <w:sz w:val="24"/>
                <w:szCs w:val="24"/>
              </w:rPr>
            </w:pPr>
            <w:r w:rsidRPr="0048359D">
              <w:rPr>
                <w:rFonts w:cstheme="minorHAnsi"/>
                <w:sz w:val="24"/>
                <w:szCs w:val="24"/>
              </w:rPr>
              <w:t>Se særskilt bilag</w:t>
            </w:r>
            <w:r w:rsidR="00D4270D" w:rsidRPr="0048359D">
              <w:rPr>
                <w:rFonts w:cstheme="minorHAnsi"/>
                <w:sz w:val="24"/>
                <w:szCs w:val="24"/>
              </w:rPr>
              <w:t xml:space="preserve"> 2</w:t>
            </w:r>
            <w:r w:rsidRPr="0048359D">
              <w:rPr>
                <w:rFonts w:cstheme="minorHAnsi"/>
                <w:sz w:val="24"/>
                <w:szCs w:val="24"/>
              </w:rPr>
              <w:t>.</w:t>
            </w:r>
          </w:p>
        </w:tc>
      </w:tr>
      <w:tr w:rsidR="006E4D96" w:rsidRPr="0048359D" w:rsidTr="006B3531">
        <w:tc>
          <w:tcPr>
            <w:tcW w:w="9778" w:type="dxa"/>
          </w:tcPr>
          <w:p w:rsidR="006E4D96" w:rsidRPr="0048359D" w:rsidRDefault="006E4D96" w:rsidP="006E4D96">
            <w:pPr>
              <w:rPr>
                <w:rFonts w:cstheme="minorHAnsi"/>
                <w:b/>
                <w:sz w:val="24"/>
                <w:szCs w:val="24"/>
              </w:rPr>
            </w:pPr>
            <w:r w:rsidRPr="0048359D">
              <w:rPr>
                <w:rFonts w:cstheme="minorHAnsi"/>
                <w:b/>
                <w:sz w:val="24"/>
                <w:szCs w:val="24"/>
              </w:rPr>
              <w:lastRenderedPageBreak/>
              <w:t>5.1</w:t>
            </w:r>
          </w:p>
          <w:p w:rsidR="00C1167B" w:rsidRPr="0048359D" w:rsidRDefault="00313D0A" w:rsidP="00FA5938">
            <w:pPr>
              <w:rPr>
                <w:rFonts w:cstheme="minorHAnsi"/>
                <w:sz w:val="24"/>
                <w:szCs w:val="24"/>
              </w:rPr>
            </w:pPr>
            <w:r w:rsidRPr="0048359D">
              <w:rPr>
                <w:rFonts w:cstheme="minorHAnsi"/>
                <w:sz w:val="24"/>
                <w:szCs w:val="24"/>
              </w:rPr>
              <w:t xml:space="preserve">Det indstilles, </w:t>
            </w:r>
            <w:r w:rsidR="00203ED8" w:rsidRPr="0048359D">
              <w:rPr>
                <w:rFonts w:cstheme="minorHAnsi"/>
                <w:sz w:val="24"/>
                <w:szCs w:val="24"/>
              </w:rPr>
              <w:t>at bestyrelsen t</w:t>
            </w:r>
            <w:r w:rsidR="00FA5938" w:rsidRPr="0048359D">
              <w:rPr>
                <w:rFonts w:cstheme="minorHAnsi"/>
                <w:sz w:val="24"/>
                <w:szCs w:val="24"/>
              </w:rPr>
              <w:t>iltræder forslagene.</w:t>
            </w:r>
          </w:p>
        </w:tc>
      </w:tr>
      <w:tr w:rsidR="00E46352" w:rsidRPr="0048359D" w:rsidTr="006B3531">
        <w:tc>
          <w:tcPr>
            <w:tcW w:w="9778" w:type="dxa"/>
          </w:tcPr>
          <w:p w:rsidR="00E46352" w:rsidRPr="002B41AF" w:rsidRDefault="002B41AF" w:rsidP="006E4D96">
            <w:pPr>
              <w:rPr>
                <w:rFonts w:cstheme="minorHAnsi"/>
                <w:sz w:val="24"/>
                <w:szCs w:val="24"/>
              </w:rPr>
            </w:pPr>
            <w:r w:rsidRPr="002B41AF">
              <w:rPr>
                <w:rFonts w:cstheme="minorHAnsi"/>
                <w:sz w:val="24"/>
                <w:szCs w:val="24"/>
              </w:rPr>
              <w:t xml:space="preserve">Bestyrelsen </w:t>
            </w:r>
            <w:r>
              <w:rPr>
                <w:rFonts w:cstheme="minorHAnsi"/>
                <w:sz w:val="24"/>
                <w:szCs w:val="24"/>
              </w:rPr>
              <w:t xml:space="preserve">tiltræder forslagene. </w:t>
            </w:r>
          </w:p>
        </w:tc>
      </w:tr>
    </w:tbl>
    <w:p w:rsidR="0013242E" w:rsidRPr="0048359D" w:rsidRDefault="0013242E" w:rsidP="0013242E">
      <w:pPr>
        <w:rPr>
          <w:rFonts w:cstheme="minorHAnsi"/>
          <w:sz w:val="24"/>
          <w:szCs w:val="24"/>
        </w:rPr>
      </w:pPr>
    </w:p>
    <w:tbl>
      <w:tblPr>
        <w:tblStyle w:val="Tabel-Gitter"/>
        <w:tblW w:w="0" w:type="auto"/>
        <w:tblLook w:val="04A0" w:firstRow="1" w:lastRow="0" w:firstColumn="1" w:lastColumn="0" w:noHBand="0" w:noVBand="1"/>
      </w:tblPr>
      <w:tblGrid>
        <w:gridCol w:w="9628"/>
      </w:tblGrid>
      <w:tr w:rsidR="000D70D0" w:rsidRPr="0048359D" w:rsidTr="00FC2774">
        <w:tc>
          <w:tcPr>
            <w:tcW w:w="9778" w:type="dxa"/>
          </w:tcPr>
          <w:p w:rsidR="000D70D0" w:rsidRPr="0048359D" w:rsidRDefault="000D70D0" w:rsidP="00FC2774">
            <w:pPr>
              <w:rPr>
                <w:rFonts w:cstheme="minorHAnsi"/>
                <w:b/>
                <w:sz w:val="24"/>
                <w:szCs w:val="24"/>
              </w:rPr>
            </w:pPr>
            <w:r w:rsidRPr="0048359D">
              <w:rPr>
                <w:rFonts w:cstheme="minorHAnsi"/>
                <w:b/>
                <w:sz w:val="24"/>
                <w:szCs w:val="24"/>
              </w:rPr>
              <w:t>6.0 Økonomi</w:t>
            </w:r>
          </w:p>
          <w:p w:rsidR="000D70D0" w:rsidRPr="0048359D" w:rsidRDefault="00D4270D" w:rsidP="00FC2774">
            <w:pPr>
              <w:rPr>
                <w:rFonts w:cstheme="minorHAnsi"/>
                <w:sz w:val="24"/>
                <w:szCs w:val="24"/>
              </w:rPr>
            </w:pPr>
            <w:r w:rsidRPr="0048359D">
              <w:rPr>
                <w:rFonts w:cstheme="minorHAnsi"/>
                <w:sz w:val="24"/>
                <w:szCs w:val="24"/>
              </w:rPr>
              <w:t xml:space="preserve">a) </w:t>
            </w:r>
            <w:r w:rsidR="000D70D0" w:rsidRPr="0048359D">
              <w:rPr>
                <w:rFonts w:cstheme="minorHAnsi"/>
                <w:sz w:val="24"/>
                <w:szCs w:val="24"/>
              </w:rPr>
              <w:t>Der gives en afrapportering vedrørende skolens Budget og regnskab for indeværende kalenderår.</w:t>
            </w:r>
          </w:p>
          <w:p w:rsidR="00D4270D" w:rsidRPr="0048359D" w:rsidRDefault="00D4270D" w:rsidP="00FC2774">
            <w:pPr>
              <w:rPr>
                <w:rFonts w:cstheme="minorHAnsi"/>
                <w:sz w:val="24"/>
                <w:szCs w:val="24"/>
              </w:rPr>
            </w:pPr>
            <w:r w:rsidRPr="0048359D">
              <w:rPr>
                <w:rFonts w:cstheme="minorHAnsi"/>
                <w:sz w:val="24"/>
                <w:szCs w:val="24"/>
              </w:rPr>
              <w:t xml:space="preserve">b) Der orienteres om </w:t>
            </w:r>
            <w:r w:rsidR="0003681B" w:rsidRPr="0048359D">
              <w:rPr>
                <w:rFonts w:cstheme="minorHAnsi"/>
                <w:sz w:val="24"/>
                <w:szCs w:val="24"/>
              </w:rPr>
              <w:t>Ministerbemyndigelsen vedrørende selvejende institutioner</w:t>
            </w:r>
            <w:r w:rsidRPr="0048359D">
              <w:rPr>
                <w:rFonts w:cstheme="minorHAnsi"/>
                <w:sz w:val="24"/>
                <w:szCs w:val="24"/>
              </w:rPr>
              <w:t>s investeringsramme:</w:t>
            </w:r>
          </w:p>
          <w:p w:rsidR="0003681B" w:rsidRPr="0048359D" w:rsidRDefault="00D4270D" w:rsidP="00FC2774">
            <w:pPr>
              <w:rPr>
                <w:rFonts w:cstheme="minorHAnsi"/>
                <w:sz w:val="24"/>
                <w:szCs w:val="24"/>
              </w:rPr>
            </w:pPr>
            <w:r w:rsidRPr="0048359D">
              <w:rPr>
                <w:rFonts w:cstheme="minorHAnsi"/>
                <w:color w:val="000000"/>
                <w:sz w:val="23"/>
                <w:szCs w:val="23"/>
              </w:rPr>
              <w:t>Beslutningen om også at indføre en investeringsramme for gymnasierne blev allerede truffet ved den seneste finanslovsaftale og skal gælde fra 2018. Men selve loven for en investeringsramme for de selvejende institutioner er ikke vedtaget endnu.</w:t>
            </w:r>
            <w:r w:rsidRPr="0048359D">
              <w:rPr>
                <w:rFonts w:cstheme="minorHAnsi"/>
                <w:sz w:val="24"/>
                <w:szCs w:val="24"/>
              </w:rPr>
              <w:t xml:space="preserve"> </w:t>
            </w:r>
          </w:p>
        </w:tc>
      </w:tr>
      <w:tr w:rsidR="000D70D0" w:rsidRPr="0048359D" w:rsidTr="00FC2774">
        <w:tc>
          <w:tcPr>
            <w:tcW w:w="9778" w:type="dxa"/>
          </w:tcPr>
          <w:p w:rsidR="000D70D0" w:rsidRPr="0048359D" w:rsidRDefault="000D70D0" w:rsidP="000D70D0">
            <w:pPr>
              <w:pStyle w:val="Listeafsnit"/>
              <w:numPr>
                <w:ilvl w:val="1"/>
                <w:numId w:val="35"/>
              </w:numPr>
              <w:rPr>
                <w:rFonts w:cstheme="minorHAnsi"/>
                <w:b/>
                <w:sz w:val="24"/>
                <w:szCs w:val="24"/>
              </w:rPr>
            </w:pPr>
            <w:r w:rsidRPr="0048359D">
              <w:rPr>
                <w:rFonts w:cstheme="minorHAnsi"/>
                <w:b/>
                <w:sz w:val="24"/>
                <w:szCs w:val="24"/>
              </w:rPr>
              <w:t xml:space="preserve">Indstilling </w:t>
            </w:r>
            <w:r w:rsidRPr="0048359D">
              <w:rPr>
                <w:rFonts w:cstheme="minorHAnsi"/>
                <w:sz w:val="24"/>
                <w:szCs w:val="24"/>
              </w:rPr>
              <w:t xml:space="preserve"> </w:t>
            </w:r>
          </w:p>
          <w:p w:rsidR="000D70D0" w:rsidRPr="0048359D" w:rsidRDefault="000D70D0" w:rsidP="00FC2774">
            <w:pPr>
              <w:rPr>
                <w:rFonts w:cstheme="minorHAnsi"/>
                <w:b/>
                <w:sz w:val="24"/>
                <w:szCs w:val="24"/>
              </w:rPr>
            </w:pPr>
            <w:r w:rsidRPr="0048359D">
              <w:rPr>
                <w:rFonts w:cstheme="minorHAnsi"/>
                <w:sz w:val="24"/>
                <w:szCs w:val="24"/>
              </w:rPr>
              <w:t>Det indstilles, at bestyrelsen tager orienteringen til  efterretning</w:t>
            </w:r>
            <w:r w:rsidR="00D4270D" w:rsidRPr="0048359D">
              <w:rPr>
                <w:rFonts w:cstheme="minorHAnsi"/>
                <w:sz w:val="24"/>
                <w:szCs w:val="24"/>
              </w:rPr>
              <w:t xml:space="preserve"> og drøfter bemyndigelsen til Ministeren.</w:t>
            </w:r>
          </w:p>
        </w:tc>
      </w:tr>
      <w:tr w:rsidR="000D70D0" w:rsidRPr="0048359D" w:rsidTr="00FC2774">
        <w:tc>
          <w:tcPr>
            <w:tcW w:w="9778" w:type="dxa"/>
          </w:tcPr>
          <w:p w:rsidR="000D70D0" w:rsidRDefault="000D70D0" w:rsidP="00FC2774">
            <w:pPr>
              <w:rPr>
                <w:rFonts w:cstheme="minorHAnsi"/>
                <w:sz w:val="24"/>
                <w:szCs w:val="24"/>
              </w:rPr>
            </w:pPr>
            <w:r w:rsidRPr="0048359D">
              <w:rPr>
                <w:rFonts w:cstheme="minorHAnsi"/>
                <w:b/>
                <w:sz w:val="24"/>
                <w:szCs w:val="24"/>
              </w:rPr>
              <w:t>6.2 Bilag</w:t>
            </w:r>
            <w:r w:rsidRPr="0048359D">
              <w:rPr>
                <w:rFonts w:cstheme="minorHAnsi"/>
                <w:b/>
                <w:sz w:val="24"/>
                <w:szCs w:val="24"/>
              </w:rPr>
              <w:br/>
            </w:r>
            <w:r w:rsidR="00552B8C">
              <w:rPr>
                <w:rFonts w:cstheme="minorHAnsi"/>
                <w:sz w:val="24"/>
                <w:szCs w:val="24"/>
              </w:rPr>
              <w:t xml:space="preserve">a)Bilag var udsendt inden mødet vedrørende økonomien. </w:t>
            </w:r>
            <w:r w:rsidR="00552B8C">
              <w:rPr>
                <w:rFonts w:cstheme="minorHAnsi"/>
                <w:sz w:val="24"/>
                <w:szCs w:val="24"/>
              </w:rPr>
              <w:br/>
              <w:t>b) Der er pt. ikke kommet udmøntning af den indgåede aftale, hvorfor det stadigvæk er uvist hvordan bemyndigelsen skal fungere i praksis. Bemyndigelsen opfattes som et indgreb i selvejet.</w:t>
            </w:r>
          </w:p>
          <w:p w:rsidR="00552B8C" w:rsidRPr="0048359D" w:rsidRDefault="00552B8C" w:rsidP="00FC2774">
            <w:pPr>
              <w:rPr>
                <w:rFonts w:cstheme="minorHAnsi"/>
                <w:b/>
                <w:sz w:val="24"/>
                <w:szCs w:val="24"/>
              </w:rPr>
            </w:pPr>
          </w:p>
          <w:p w:rsidR="000D70D0" w:rsidRPr="0048359D" w:rsidRDefault="000D70D0" w:rsidP="00FC2774">
            <w:pPr>
              <w:rPr>
                <w:rFonts w:cstheme="minorHAnsi"/>
                <w:b/>
                <w:sz w:val="24"/>
                <w:szCs w:val="24"/>
              </w:rPr>
            </w:pPr>
          </w:p>
        </w:tc>
      </w:tr>
      <w:tr w:rsidR="00E46352" w:rsidRPr="0048359D" w:rsidTr="00FC2774">
        <w:tc>
          <w:tcPr>
            <w:tcW w:w="9778" w:type="dxa"/>
          </w:tcPr>
          <w:p w:rsidR="00E46352" w:rsidRPr="002B41AF" w:rsidRDefault="00552B8C" w:rsidP="00552B8C">
            <w:pPr>
              <w:rPr>
                <w:rFonts w:cstheme="minorHAnsi"/>
                <w:sz w:val="24"/>
                <w:szCs w:val="24"/>
              </w:rPr>
            </w:pPr>
            <w:r>
              <w:rPr>
                <w:rFonts w:cstheme="minorHAnsi"/>
                <w:sz w:val="24"/>
                <w:szCs w:val="24"/>
              </w:rPr>
              <w:t>Bestyrelsen tager orienteringerne</w:t>
            </w:r>
            <w:r w:rsidR="002B41AF">
              <w:rPr>
                <w:rFonts w:cstheme="minorHAnsi"/>
                <w:sz w:val="24"/>
                <w:szCs w:val="24"/>
              </w:rPr>
              <w:t xml:space="preserve"> til efterretning</w:t>
            </w:r>
            <w:r w:rsidR="006846BF">
              <w:rPr>
                <w:rFonts w:cstheme="minorHAnsi"/>
                <w:sz w:val="24"/>
                <w:szCs w:val="24"/>
              </w:rPr>
              <w:t xml:space="preserve"> </w:t>
            </w:r>
          </w:p>
        </w:tc>
      </w:tr>
    </w:tbl>
    <w:p w:rsidR="0013242E" w:rsidRPr="0048359D" w:rsidRDefault="0013242E" w:rsidP="0013242E">
      <w:pPr>
        <w:rPr>
          <w:rFonts w:cstheme="minorHAnsi"/>
          <w:sz w:val="24"/>
          <w:szCs w:val="24"/>
        </w:rPr>
      </w:pPr>
    </w:p>
    <w:tbl>
      <w:tblPr>
        <w:tblStyle w:val="Tabel-Gitter"/>
        <w:tblW w:w="0" w:type="auto"/>
        <w:tblLook w:val="04A0" w:firstRow="1" w:lastRow="0" w:firstColumn="1" w:lastColumn="0" w:noHBand="0" w:noVBand="1"/>
      </w:tblPr>
      <w:tblGrid>
        <w:gridCol w:w="9628"/>
      </w:tblGrid>
      <w:tr w:rsidR="00DE6C80" w:rsidRPr="0048359D" w:rsidTr="00E46352">
        <w:tc>
          <w:tcPr>
            <w:tcW w:w="9628" w:type="dxa"/>
          </w:tcPr>
          <w:p w:rsidR="0050783A" w:rsidRPr="0048359D" w:rsidRDefault="009C0E13" w:rsidP="00D811A5">
            <w:pPr>
              <w:rPr>
                <w:rFonts w:cstheme="minorHAnsi"/>
                <w:b/>
                <w:sz w:val="24"/>
                <w:szCs w:val="24"/>
              </w:rPr>
            </w:pPr>
            <w:r w:rsidRPr="0048359D">
              <w:rPr>
                <w:rFonts w:cstheme="minorHAnsi"/>
                <w:b/>
                <w:sz w:val="24"/>
                <w:szCs w:val="24"/>
              </w:rPr>
              <w:t>7</w:t>
            </w:r>
            <w:r w:rsidR="00DE6C80" w:rsidRPr="0048359D">
              <w:rPr>
                <w:rFonts w:cstheme="minorHAnsi"/>
                <w:b/>
                <w:sz w:val="24"/>
                <w:szCs w:val="24"/>
              </w:rPr>
              <w:t xml:space="preserve">.0 </w:t>
            </w:r>
            <w:r w:rsidR="00F0014F" w:rsidRPr="0048359D">
              <w:rPr>
                <w:rFonts w:cstheme="minorHAnsi"/>
                <w:b/>
                <w:sz w:val="24"/>
                <w:szCs w:val="24"/>
              </w:rPr>
              <w:t>Korte meddelelser</w:t>
            </w:r>
          </w:p>
          <w:p w:rsidR="004F3496" w:rsidRPr="0048359D" w:rsidRDefault="009C0E13" w:rsidP="00F074A2">
            <w:pPr>
              <w:pStyle w:val="Listeafsnit"/>
              <w:numPr>
                <w:ilvl w:val="0"/>
                <w:numId w:val="29"/>
              </w:numPr>
              <w:rPr>
                <w:rFonts w:cstheme="minorHAnsi"/>
                <w:b/>
                <w:sz w:val="24"/>
                <w:szCs w:val="24"/>
              </w:rPr>
            </w:pPr>
            <w:r w:rsidRPr="0048359D">
              <w:rPr>
                <w:rFonts w:cstheme="minorHAnsi"/>
                <w:sz w:val="24"/>
                <w:szCs w:val="24"/>
              </w:rPr>
              <w:t xml:space="preserve">Oplæg ved Per B. </w:t>
            </w:r>
            <w:r w:rsidR="004F3496" w:rsidRPr="0048359D">
              <w:rPr>
                <w:rFonts w:cstheme="minorHAnsi"/>
                <w:sz w:val="24"/>
                <w:szCs w:val="24"/>
              </w:rPr>
              <w:t>”</w:t>
            </w:r>
            <w:r w:rsidR="004F3496" w:rsidRPr="0048359D">
              <w:rPr>
                <w:rFonts w:cstheme="minorHAnsi"/>
                <w:color w:val="000000"/>
                <w:shd w:val="clear" w:color="auto" w:fill="FFFFFF"/>
              </w:rPr>
              <w:t>Bedre veje til en ungdomsuddannelse”. Link til regeringens udspil:</w:t>
            </w:r>
          </w:p>
          <w:p w:rsidR="004F3496" w:rsidRPr="0048359D" w:rsidRDefault="0005440A" w:rsidP="004F3496">
            <w:pPr>
              <w:pStyle w:val="Listeafsnit"/>
              <w:rPr>
                <w:rFonts w:cstheme="minorHAnsi"/>
                <w:b/>
                <w:sz w:val="24"/>
                <w:szCs w:val="24"/>
              </w:rPr>
            </w:pPr>
            <w:hyperlink r:id="rId5" w:history="1">
              <w:r w:rsidR="004F3496" w:rsidRPr="0048359D">
                <w:rPr>
                  <w:rStyle w:val="Hyperlink"/>
                  <w:rFonts w:cstheme="minorHAnsi"/>
                  <w:b/>
                  <w:sz w:val="24"/>
                  <w:szCs w:val="24"/>
                </w:rPr>
                <w:t>http://www.uvm.dk/aktuelt/i-fokus/reform-af-de-forberedende-tilbud</w:t>
              </w:r>
            </w:hyperlink>
          </w:p>
          <w:p w:rsidR="009C0E13" w:rsidRPr="0048359D" w:rsidRDefault="009C0E13" w:rsidP="00F074A2">
            <w:pPr>
              <w:pStyle w:val="Listeafsnit"/>
              <w:numPr>
                <w:ilvl w:val="0"/>
                <w:numId w:val="29"/>
              </w:numPr>
              <w:rPr>
                <w:rFonts w:cstheme="minorHAnsi"/>
                <w:b/>
                <w:sz w:val="24"/>
                <w:szCs w:val="24"/>
              </w:rPr>
            </w:pPr>
            <w:r w:rsidRPr="0048359D">
              <w:rPr>
                <w:rFonts w:cstheme="minorHAnsi"/>
                <w:sz w:val="24"/>
                <w:szCs w:val="24"/>
              </w:rPr>
              <w:t>Skolens helhedsplan</w:t>
            </w:r>
            <w:r w:rsidR="004F3496" w:rsidRPr="0048359D">
              <w:rPr>
                <w:rFonts w:cstheme="minorHAnsi"/>
                <w:sz w:val="24"/>
                <w:szCs w:val="24"/>
              </w:rPr>
              <w:t xml:space="preserve"> (PH)</w:t>
            </w:r>
          </w:p>
          <w:p w:rsidR="009C0E13" w:rsidRPr="0048359D" w:rsidRDefault="009C0E13" w:rsidP="009C0E13">
            <w:pPr>
              <w:pStyle w:val="Listeafsnit"/>
              <w:numPr>
                <w:ilvl w:val="0"/>
                <w:numId w:val="29"/>
              </w:numPr>
              <w:rPr>
                <w:rFonts w:cstheme="minorHAnsi"/>
                <w:sz w:val="24"/>
                <w:szCs w:val="24"/>
              </w:rPr>
            </w:pPr>
            <w:r w:rsidRPr="0048359D">
              <w:rPr>
                <w:rFonts w:cstheme="minorHAnsi"/>
                <w:sz w:val="24"/>
                <w:szCs w:val="24"/>
              </w:rPr>
              <w:t>Eventuelle spørgsmål til ”Siden sidst”</w:t>
            </w:r>
          </w:p>
          <w:p w:rsidR="00D4270D" w:rsidRPr="0048359D" w:rsidRDefault="00D4270D" w:rsidP="009C0E13">
            <w:pPr>
              <w:pStyle w:val="Listeafsnit"/>
              <w:numPr>
                <w:ilvl w:val="0"/>
                <w:numId w:val="29"/>
              </w:numPr>
              <w:rPr>
                <w:rFonts w:cstheme="minorHAnsi"/>
                <w:sz w:val="24"/>
                <w:szCs w:val="24"/>
              </w:rPr>
            </w:pPr>
            <w:r w:rsidRPr="0048359D">
              <w:rPr>
                <w:rFonts w:cstheme="minorHAnsi"/>
                <w:sz w:val="24"/>
                <w:szCs w:val="24"/>
              </w:rPr>
              <w:t>Korte aktuelle meddelelser</w:t>
            </w:r>
          </w:p>
          <w:p w:rsidR="009C0E13" w:rsidRPr="0048359D" w:rsidRDefault="009C0E13" w:rsidP="009C0E13">
            <w:pPr>
              <w:pStyle w:val="Listeafsnit"/>
              <w:rPr>
                <w:rFonts w:cstheme="minorHAnsi"/>
                <w:b/>
                <w:sz w:val="24"/>
                <w:szCs w:val="24"/>
              </w:rPr>
            </w:pPr>
          </w:p>
        </w:tc>
      </w:tr>
      <w:tr w:rsidR="00DE6C80" w:rsidRPr="0048359D" w:rsidTr="00E46352">
        <w:tc>
          <w:tcPr>
            <w:tcW w:w="9628" w:type="dxa"/>
          </w:tcPr>
          <w:p w:rsidR="00DE6C80" w:rsidRPr="0048359D" w:rsidRDefault="009C0E13" w:rsidP="00D811A5">
            <w:pPr>
              <w:rPr>
                <w:rFonts w:cstheme="minorHAnsi"/>
                <w:b/>
                <w:sz w:val="24"/>
                <w:szCs w:val="24"/>
              </w:rPr>
            </w:pPr>
            <w:r w:rsidRPr="0048359D">
              <w:rPr>
                <w:rFonts w:cstheme="minorHAnsi"/>
                <w:b/>
                <w:sz w:val="24"/>
                <w:szCs w:val="24"/>
              </w:rPr>
              <w:lastRenderedPageBreak/>
              <w:t>7</w:t>
            </w:r>
            <w:r w:rsidR="00DE6C80" w:rsidRPr="0048359D">
              <w:rPr>
                <w:rFonts w:cstheme="minorHAnsi"/>
                <w:b/>
                <w:sz w:val="24"/>
                <w:szCs w:val="24"/>
              </w:rPr>
              <w:t>.1</w:t>
            </w:r>
          </w:p>
          <w:p w:rsidR="00DE6C80" w:rsidRPr="0048359D" w:rsidRDefault="00DE6C80" w:rsidP="00D811A5">
            <w:pPr>
              <w:rPr>
                <w:rFonts w:cstheme="minorHAnsi"/>
                <w:b/>
                <w:sz w:val="24"/>
                <w:szCs w:val="24"/>
              </w:rPr>
            </w:pPr>
            <w:r w:rsidRPr="0048359D">
              <w:rPr>
                <w:rFonts w:cstheme="minorHAnsi"/>
                <w:sz w:val="24"/>
                <w:szCs w:val="24"/>
              </w:rPr>
              <w:t xml:space="preserve">Rektor indstiller, at bestyrelsen tager orienteringen til </w:t>
            </w:r>
            <w:r w:rsidR="00FE60D2" w:rsidRPr="0048359D">
              <w:rPr>
                <w:rFonts w:cstheme="minorHAnsi"/>
                <w:sz w:val="24"/>
                <w:szCs w:val="24"/>
              </w:rPr>
              <w:t>efterretning</w:t>
            </w:r>
          </w:p>
        </w:tc>
      </w:tr>
      <w:tr w:rsidR="00E46352" w:rsidRPr="0048359D" w:rsidTr="00E46352">
        <w:tc>
          <w:tcPr>
            <w:tcW w:w="9628" w:type="dxa"/>
          </w:tcPr>
          <w:p w:rsidR="00E46352" w:rsidRPr="006846BF" w:rsidRDefault="00ED0056" w:rsidP="006846BF">
            <w:pPr>
              <w:pStyle w:val="Listeafsnit"/>
              <w:numPr>
                <w:ilvl w:val="0"/>
                <w:numId w:val="40"/>
              </w:numPr>
              <w:rPr>
                <w:rFonts w:cstheme="minorHAnsi"/>
                <w:sz w:val="24"/>
                <w:szCs w:val="24"/>
              </w:rPr>
            </w:pPr>
            <w:r w:rsidRPr="006846BF">
              <w:rPr>
                <w:rFonts w:cstheme="minorHAnsi"/>
                <w:sz w:val="24"/>
                <w:szCs w:val="24"/>
              </w:rPr>
              <w:t xml:space="preserve">Per </w:t>
            </w:r>
            <w:r w:rsidR="006846BF" w:rsidRPr="006846BF">
              <w:rPr>
                <w:rFonts w:cstheme="minorHAnsi"/>
                <w:sz w:val="24"/>
                <w:szCs w:val="24"/>
              </w:rPr>
              <w:t>B</w:t>
            </w:r>
            <w:r w:rsidRPr="006846BF">
              <w:rPr>
                <w:rFonts w:cstheme="minorHAnsi"/>
                <w:sz w:val="24"/>
                <w:szCs w:val="24"/>
              </w:rPr>
              <w:t xml:space="preserve"> </w:t>
            </w:r>
            <w:r w:rsidR="001B3704" w:rsidRPr="006846BF">
              <w:rPr>
                <w:rFonts w:cstheme="minorHAnsi"/>
                <w:sz w:val="24"/>
                <w:szCs w:val="24"/>
              </w:rPr>
              <w:t xml:space="preserve">holder </w:t>
            </w:r>
            <w:r w:rsidRPr="006846BF">
              <w:rPr>
                <w:rFonts w:cstheme="minorHAnsi"/>
                <w:sz w:val="24"/>
                <w:szCs w:val="24"/>
              </w:rPr>
              <w:t>oplæg</w:t>
            </w:r>
            <w:r w:rsidR="00CD7187" w:rsidRPr="006846BF">
              <w:rPr>
                <w:rFonts w:cstheme="minorHAnsi"/>
                <w:sz w:val="24"/>
                <w:szCs w:val="24"/>
              </w:rPr>
              <w:t>get</w:t>
            </w:r>
            <w:r w:rsidR="001B3704" w:rsidRPr="006846BF">
              <w:rPr>
                <w:rFonts w:cstheme="minorHAnsi"/>
                <w:sz w:val="24"/>
                <w:szCs w:val="24"/>
              </w:rPr>
              <w:t xml:space="preserve"> </w:t>
            </w:r>
            <w:r w:rsidRPr="006846BF">
              <w:rPr>
                <w:rFonts w:cstheme="minorHAnsi"/>
                <w:sz w:val="24"/>
                <w:szCs w:val="24"/>
              </w:rPr>
              <w:t>”Tro på dig selv – det gør vi</w:t>
            </w:r>
            <w:r w:rsidR="00CD7187" w:rsidRPr="006846BF">
              <w:rPr>
                <w:rFonts w:cstheme="minorHAnsi"/>
                <w:sz w:val="24"/>
                <w:szCs w:val="24"/>
              </w:rPr>
              <w:t xml:space="preserve">”. Oplægget </w:t>
            </w:r>
            <w:r w:rsidRPr="006846BF">
              <w:rPr>
                <w:rFonts w:cstheme="minorHAnsi"/>
                <w:sz w:val="24"/>
                <w:szCs w:val="24"/>
              </w:rPr>
              <w:t>er vedlagt som bilag xxx</w:t>
            </w:r>
          </w:p>
          <w:p w:rsidR="006846BF" w:rsidRDefault="006846BF" w:rsidP="006846BF">
            <w:pPr>
              <w:pStyle w:val="Listeafsnit"/>
              <w:numPr>
                <w:ilvl w:val="0"/>
                <w:numId w:val="40"/>
              </w:numPr>
              <w:rPr>
                <w:rFonts w:cstheme="minorHAnsi"/>
                <w:sz w:val="24"/>
                <w:szCs w:val="24"/>
              </w:rPr>
            </w:pPr>
            <w:r w:rsidRPr="006846BF">
              <w:rPr>
                <w:rFonts w:cstheme="minorHAnsi"/>
                <w:sz w:val="24"/>
                <w:szCs w:val="24"/>
              </w:rPr>
              <w:t xml:space="preserve">PH orienterer om skolens helhedsplan, der er vedtaget på de ydre områder. </w:t>
            </w:r>
          </w:p>
          <w:p w:rsidR="006846BF" w:rsidRDefault="006846BF" w:rsidP="006846BF">
            <w:pPr>
              <w:pStyle w:val="Listeafsnit"/>
              <w:numPr>
                <w:ilvl w:val="0"/>
                <w:numId w:val="40"/>
              </w:numPr>
              <w:rPr>
                <w:rFonts w:cstheme="minorHAnsi"/>
                <w:sz w:val="24"/>
                <w:szCs w:val="24"/>
              </w:rPr>
            </w:pPr>
            <w:r>
              <w:rPr>
                <w:rFonts w:cstheme="minorHAnsi"/>
                <w:sz w:val="24"/>
                <w:szCs w:val="24"/>
              </w:rPr>
              <w:t xml:space="preserve">Bestyrelsen er glade for den skriftlige orientering i ”siden sidst”, som sendes ud med dagsordenen. </w:t>
            </w:r>
          </w:p>
          <w:p w:rsidR="00382603" w:rsidRDefault="00382603" w:rsidP="006846BF">
            <w:pPr>
              <w:pStyle w:val="Listeafsnit"/>
              <w:numPr>
                <w:ilvl w:val="0"/>
                <w:numId w:val="40"/>
              </w:numPr>
              <w:rPr>
                <w:rFonts w:cstheme="minorHAnsi"/>
                <w:sz w:val="24"/>
                <w:szCs w:val="24"/>
              </w:rPr>
            </w:pPr>
            <w:r>
              <w:rPr>
                <w:rFonts w:cstheme="minorHAnsi"/>
                <w:sz w:val="24"/>
                <w:szCs w:val="24"/>
              </w:rPr>
              <w:t xml:space="preserve">Korte aktuelle meddelelser: </w:t>
            </w:r>
          </w:p>
          <w:p w:rsidR="00382603" w:rsidRDefault="00382603" w:rsidP="00382603">
            <w:pPr>
              <w:pStyle w:val="Listeafsnit"/>
              <w:numPr>
                <w:ilvl w:val="0"/>
                <w:numId w:val="41"/>
              </w:numPr>
              <w:rPr>
                <w:rFonts w:cstheme="minorHAnsi"/>
                <w:sz w:val="24"/>
                <w:szCs w:val="24"/>
              </w:rPr>
            </w:pPr>
            <w:r>
              <w:rPr>
                <w:rFonts w:cstheme="minorHAnsi"/>
                <w:sz w:val="24"/>
                <w:szCs w:val="24"/>
              </w:rPr>
              <w:t xml:space="preserve">Elevrådet: der sker ikke så meget </w:t>
            </w:r>
            <w:r w:rsidR="00552B8C">
              <w:rPr>
                <w:rFonts w:cstheme="minorHAnsi"/>
                <w:sz w:val="24"/>
                <w:szCs w:val="24"/>
              </w:rPr>
              <w:t>lige nu, eleverne er optaget af eksamen. Men stort fokus på at elevrådet godt i gang igen efter sommerferien.</w:t>
            </w:r>
          </w:p>
          <w:p w:rsidR="00382603" w:rsidRDefault="00382603" w:rsidP="00382603">
            <w:pPr>
              <w:pStyle w:val="Listeafsnit"/>
              <w:numPr>
                <w:ilvl w:val="0"/>
                <w:numId w:val="41"/>
              </w:numPr>
              <w:rPr>
                <w:rFonts w:cstheme="minorHAnsi"/>
                <w:sz w:val="24"/>
                <w:szCs w:val="24"/>
              </w:rPr>
            </w:pPr>
            <w:r>
              <w:rPr>
                <w:rFonts w:cstheme="minorHAnsi"/>
                <w:sz w:val="24"/>
                <w:szCs w:val="24"/>
              </w:rPr>
              <w:t>ST orienterer om, at</w:t>
            </w:r>
            <w:r w:rsidR="00552B8C">
              <w:rPr>
                <w:rFonts w:cstheme="minorHAnsi"/>
                <w:sz w:val="24"/>
                <w:szCs w:val="24"/>
              </w:rPr>
              <w:t xml:space="preserve"> der er udarbejdet ny</w:t>
            </w:r>
            <w:r>
              <w:rPr>
                <w:rFonts w:cstheme="minorHAnsi"/>
                <w:sz w:val="24"/>
                <w:szCs w:val="24"/>
              </w:rPr>
              <w:t xml:space="preserve"> personalepolitik, som kommer med på det næste bestyrelsesmøde. </w:t>
            </w:r>
            <w:r w:rsidR="00552B8C">
              <w:rPr>
                <w:rFonts w:cstheme="minorHAnsi"/>
                <w:sz w:val="24"/>
                <w:szCs w:val="24"/>
              </w:rPr>
              <w:t xml:space="preserve">JK supplerer med, at der er udarbejdet fin ny </w:t>
            </w:r>
            <w:proofErr w:type="spellStart"/>
            <w:r w:rsidR="00552B8C">
              <w:rPr>
                <w:rFonts w:cstheme="minorHAnsi"/>
                <w:sz w:val="24"/>
                <w:szCs w:val="24"/>
              </w:rPr>
              <w:t>fomulering</w:t>
            </w:r>
            <w:proofErr w:type="spellEnd"/>
            <w:r w:rsidR="00552B8C">
              <w:rPr>
                <w:rFonts w:cstheme="minorHAnsi"/>
                <w:sz w:val="24"/>
                <w:szCs w:val="24"/>
              </w:rPr>
              <w:t xml:space="preserve"> omkring brug af skole e- mail til privat brug.</w:t>
            </w:r>
          </w:p>
          <w:p w:rsidR="00382603" w:rsidRDefault="00382603" w:rsidP="00382603">
            <w:pPr>
              <w:pStyle w:val="Listeafsnit"/>
              <w:numPr>
                <w:ilvl w:val="0"/>
                <w:numId w:val="41"/>
              </w:numPr>
              <w:rPr>
                <w:rFonts w:cstheme="minorHAnsi"/>
                <w:sz w:val="24"/>
                <w:szCs w:val="24"/>
              </w:rPr>
            </w:pPr>
            <w:r>
              <w:rPr>
                <w:rFonts w:cstheme="minorHAnsi"/>
                <w:sz w:val="24"/>
                <w:szCs w:val="24"/>
              </w:rPr>
              <w:t xml:space="preserve">ST orienterer om, at der er kommet en ny bekendtgørelse om Studie- og ordensregler. Det bliver umiddelbart mere decentralt, og det vil således blive et punkt på et kommende bestyrelsesmøde. </w:t>
            </w:r>
          </w:p>
          <w:p w:rsidR="00382603" w:rsidRDefault="00382603" w:rsidP="00382603">
            <w:pPr>
              <w:pStyle w:val="Listeafsnit"/>
              <w:numPr>
                <w:ilvl w:val="0"/>
                <w:numId w:val="41"/>
              </w:numPr>
              <w:rPr>
                <w:rFonts w:cstheme="minorHAnsi"/>
                <w:sz w:val="24"/>
                <w:szCs w:val="24"/>
              </w:rPr>
            </w:pPr>
            <w:r>
              <w:rPr>
                <w:rFonts w:cstheme="minorHAnsi"/>
                <w:sz w:val="24"/>
                <w:szCs w:val="24"/>
              </w:rPr>
              <w:t xml:space="preserve">JK orienterer </w:t>
            </w:r>
            <w:r w:rsidR="00D6374F">
              <w:rPr>
                <w:rFonts w:cstheme="minorHAnsi"/>
                <w:sz w:val="24"/>
                <w:szCs w:val="24"/>
              </w:rPr>
              <w:t xml:space="preserve">om, at </w:t>
            </w:r>
            <w:r>
              <w:rPr>
                <w:rFonts w:cstheme="minorHAnsi"/>
                <w:sz w:val="24"/>
                <w:szCs w:val="24"/>
              </w:rPr>
              <w:t xml:space="preserve">fokus i GL-regi pt </w:t>
            </w:r>
            <w:r w:rsidR="00D6374F">
              <w:rPr>
                <w:rFonts w:cstheme="minorHAnsi"/>
                <w:sz w:val="24"/>
                <w:szCs w:val="24"/>
              </w:rPr>
              <w:t xml:space="preserve">er </w:t>
            </w:r>
            <w:r>
              <w:rPr>
                <w:rFonts w:cstheme="minorHAnsi"/>
                <w:sz w:val="24"/>
                <w:szCs w:val="24"/>
              </w:rPr>
              <w:t xml:space="preserve">reformen og krav til den nye overenskomst. </w:t>
            </w:r>
          </w:p>
          <w:p w:rsidR="00382603" w:rsidRPr="00382603" w:rsidRDefault="00382603" w:rsidP="00382603">
            <w:pPr>
              <w:rPr>
                <w:rFonts w:cstheme="minorHAnsi"/>
                <w:sz w:val="24"/>
                <w:szCs w:val="24"/>
              </w:rPr>
            </w:pPr>
          </w:p>
        </w:tc>
      </w:tr>
      <w:tr w:rsidR="00382603" w:rsidRPr="0048359D" w:rsidTr="00E46352">
        <w:tc>
          <w:tcPr>
            <w:tcW w:w="9628" w:type="dxa"/>
          </w:tcPr>
          <w:p w:rsidR="00382603" w:rsidRPr="00382603" w:rsidRDefault="00382603" w:rsidP="00382603">
            <w:pPr>
              <w:rPr>
                <w:rFonts w:cstheme="minorHAnsi"/>
                <w:sz w:val="24"/>
                <w:szCs w:val="24"/>
              </w:rPr>
            </w:pPr>
          </w:p>
        </w:tc>
      </w:tr>
    </w:tbl>
    <w:p w:rsidR="00136A4D" w:rsidRPr="0048359D" w:rsidRDefault="00136A4D" w:rsidP="0013242E">
      <w:pPr>
        <w:rPr>
          <w:rFonts w:cstheme="minorHAnsi"/>
          <w:sz w:val="24"/>
          <w:szCs w:val="24"/>
        </w:rPr>
      </w:pPr>
    </w:p>
    <w:tbl>
      <w:tblPr>
        <w:tblStyle w:val="Tabel-Gitter"/>
        <w:tblW w:w="0" w:type="auto"/>
        <w:tblLook w:val="04A0" w:firstRow="1" w:lastRow="0" w:firstColumn="1" w:lastColumn="0" w:noHBand="0" w:noVBand="1"/>
      </w:tblPr>
      <w:tblGrid>
        <w:gridCol w:w="9628"/>
      </w:tblGrid>
      <w:tr w:rsidR="00C50FCE" w:rsidRPr="0048359D" w:rsidTr="00C50FCE">
        <w:tc>
          <w:tcPr>
            <w:tcW w:w="9778" w:type="dxa"/>
          </w:tcPr>
          <w:p w:rsidR="00C50FCE" w:rsidRPr="0048359D" w:rsidRDefault="006D64EF" w:rsidP="00FD6AA0">
            <w:pPr>
              <w:rPr>
                <w:rFonts w:cstheme="minorHAnsi"/>
                <w:b/>
                <w:sz w:val="24"/>
                <w:szCs w:val="24"/>
              </w:rPr>
            </w:pPr>
            <w:r w:rsidRPr="0048359D">
              <w:rPr>
                <w:rFonts w:cstheme="minorHAnsi"/>
                <w:b/>
                <w:sz w:val="24"/>
                <w:szCs w:val="24"/>
              </w:rPr>
              <w:t>8</w:t>
            </w:r>
            <w:r w:rsidR="00C50FCE" w:rsidRPr="0048359D">
              <w:rPr>
                <w:rFonts w:cstheme="minorHAnsi"/>
                <w:b/>
                <w:sz w:val="24"/>
                <w:szCs w:val="24"/>
              </w:rPr>
              <w:t>.0 Fastlæggelse af mødekalender</w:t>
            </w:r>
          </w:p>
          <w:p w:rsidR="00C50FCE" w:rsidRPr="0048359D" w:rsidRDefault="00C50FCE" w:rsidP="00C707D6">
            <w:pPr>
              <w:shd w:val="clear" w:color="auto" w:fill="FFFFFF"/>
              <w:rPr>
                <w:rFonts w:cstheme="minorHAnsi"/>
                <w:sz w:val="24"/>
                <w:szCs w:val="24"/>
              </w:rPr>
            </w:pPr>
            <w:r w:rsidRPr="0048359D">
              <w:rPr>
                <w:rFonts w:cstheme="minorHAnsi"/>
                <w:sz w:val="24"/>
                <w:szCs w:val="24"/>
              </w:rPr>
              <w:t xml:space="preserve">MHP at undgå afbud ønskes fastlæggelse af </w:t>
            </w:r>
            <w:r w:rsidR="00BF53EC" w:rsidRPr="0048359D">
              <w:rPr>
                <w:rFonts w:cstheme="minorHAnsi"/>
                <w:sz w:val="24"/>
                <w:szCs w:val="24"/>
              </w:rPr>
              <w:t xml:space="preserve">principper for </w:t>
            </w:r>
            <w:r w:rsidRPr="0048359D">
              <w:rPr>
                <w:rFonts w:cstheme="minorHAnsi"/>
                <w:sz w:val="24"/>
                <w:szCs w:val="24"/>
              </w:rPr>
              <w:t>mødekalende</w:t>
            </w:r>
            <w:r w:rsidR="00BF53EC" w:rsidRPr="0048359D">
              <w:rPr>
                <w:rFonts w:cstheme="minorHAnsi"/>
                <w:sz w:val="24"/>
                <w:szCs w:val="24"/>
              </w:rPr>
              <w:t xml:space="preserve">ren for næste skoleår. Udsendelse af </w:t>
            </w:r>
            <w:proofErr w:type="spellStart"/>
            <w:r w:rsidR="00BF53EC" w:rsidRPr="0048359D">
              <w:rPr>
                <w:rFonts w:cstheme="minorHAnsi"/>
                <w:sz w:val="24"/>
                <w:szCs w:val="24"/>
              </w:rPr>
              <w:t>doodle</w:t>
            </w:r>
            <w:proofErr w:type="spellEnd"/>
            <w:r w:rsidR="00BF53EC" w:rsidRPr="0048359D">
              <w:rPr>
                <w:rFonts w:cstheme="minorHAnsi"/>
                <w:sz w:val="24"/>
                <w:szCs w:val="24"/>
              </w:rPr>
              <w:t xml:space="preserve"> efterfølgende.</w:t>
            </w:r>
          </w:p>
        </w:tc>
      </w:tr>
      <w:tr w:rsidR="00C50FCE" w:rsidRPr="0048359D" w:rsidTr="00C50FCE">
        <w:tc>
          <w:tcPr>
            <w:tcW w:w="9778" w:type="dxa"/>
          </w:tcPr>
          <w:p w:rsidR="00C50FCE" w:rsidRPr="0048359D" w:rsidRDefault="006D64EF" w:rsidP="00FD6AA0">
            <w:pPr>
              <w:rPr>
                <w:rFonts w:cstheme="minorHAnsi"/>
                <w:b/>
                <w:sz w:val="24"/>
                <w:szCs w:val="24"/>
              </w:rPr>
            </w:pPr>
            <w:r w:rsidRPr="0048359D">
              <w:rPr>
                <w:rFonts w:cstheme="minorHAnsi"/>
                <w:b/>
                <w:sz w:val="24"/>
                <w:szCs w:val="24"/>
              </w:rPr>
              <w:t>8</w:t>
            </w:r>
            <w:r w:rsidR="00C50FCE" w:rsidRPr="0048359D">
              <w:rPr>
                <w:rFonts w:cstheme="minorHAnsi"/>
                <w:b/>
                <w:sz w:val="24"/>
                <w:szCs w:val="24"/>
              </w:rPr>
              <w:t>.1</w:t>
            </w:r>
          </w:p>
          <w:p w:rsidR="00C50FCE" w:rsidRPr="0048359D" w:rsidRDefault="00C50FCE" w:rsidP="00FD6AA0">
            <w:pPr>
              <w:rPr>
                <w:rFonts w:cstheme="minorHAnsi"/>
                <w:b/>
                <w:sz w:val="24"/>
                <w:szCs w:val="24"/>
              </w:rPr>
            </w:pPr>
            <w:r w:rsidRPr="0048359D">
              <w:rPr>
                <w:rFonts w:cstheme="minorHAnsi"/>
                <w:sz w:val="24"/>
                <w:szCs w:val="24"/>
              </w:rPr>
              <w:t>Rektor indstiller, at bestyrelsen beslutter mødekalenderen.</w:t>
            </w:r>
          </w:p>
        </w:tc>
      </w:tr>
      <w:tr w:rsidR="00E46352" w:rsidRPr="0048359D" w:rsidTr="00C50FCE">
        <w:tc>
          <w:tcPr>
            <w:tcW w:w="9778" w:type="dxa"/>
          </w:tcPr>
          <w:p w:rsidR="00E46352" w:rsidRPr="00382603" w:rsidRDefault="00382603" w:rsidP="00FD6AA0">
            <w:pPr>
              <w:rPr>
                <w:rFonts w:cstheme="minorHAnsi"/>
                <w:sz w:val="24"/>
                <w:szCs w:val="24"/>
              </w:rPr>
            </w:pPr>
            <w:r>
              <w:rPr>
                <w:rFonts w:cstheme="minorHAnsi"/>
                <w:sz w:val="24"/>
                <w:szCs w:val="24"/>
              </w:rPr>
              <w:t xml:space="preserve">Bestyrelsen ønsker at møderne starter kl. 16 i det kommende skoleår. </w:t>
            </w:r>
          </w:p>
        </w:tc>
      </w:tr>
    </w:tbl>
    <w:p w:rsidR="00095593" w:rsidRPr="0048359D" w:rsidRDefault="00095593" w:rsidP="00095593">
      <w:pPr>
        <w:rPr>
          <w:rFonts w:cstheme="minorHAnsi"/>
          <w:sz w:val="24"/>
          <w:szCs w:val="24"/>
        </w:rPr>
      </w:pPr>
    </w:p>
    <w:tbl>
      <w:tblPr>
        <w:tblStyle w:val="Tabel-Gitter"/>
        <w:tblW w:w="0" w:type="auto"/>
        <w:tblLook w:val="04A0" w:firstRow="1" w:lastRow="0" w:firstColumn="1" w:lastColumn="0" w:noHBand="0" w:noVBand="1"/>
      </w:tblPr>
      <w:tblGrid>
        <w:gridCol w:w="9628"/>
      </w:tblGrid>
      <w:tr w:rsidR="00095593" w:rsidRPr="0048359D" w:rsidTr="0082184E">
        <w:tc>
          <w:tcPr>
            <w:tcW w:w="9778" w:type="dxa"/>
          </w:tcPr>
          <w:p w:rsidR="00095593" w:rsidRPr="0048359D" w:rsidRDefault="00095593" w:rsidP="00095593">
            <w:pPr>
              <w:rPr>
                <w:rFonts w:cstheme="minorHAnsi"/>
                <w:b/>
                <w:sz w:val="24"/>
                <w:szCs w:val="24"/>
              </w:rPr>
            </w:pPr>
            <w:r w:rsidRPr="0048359D">
              <w:rPr>
                <w:rFonts w:cstheme="minorHAnsi"/>
                <w:b/>
                <w:sz w:val="24"/>
                <w:szCs w:val="24"/>
              </w:rPr>
              <w:t>9.0 Evt.</w:t>
            </w:r>
          </w:p>
          <w:p w:rsidR="00095593" w:rsidRPr="0048359D" w:rsidRDefault="00095593" w:rsidP="0082184E">
            <w:pPr>
              <w:shd w:val="clear" w:color="auto" w:fill="FFFFFF"/>
              <w:rPr>
                <w:rFonts w:cstheme="minorHAnsi"/>
                <w:sz w:val="24"/>
                <w:szCs w:val="24"/>
              </w:rPr>
            </w:pPr>
          </w:p>
        </w:tc>
      </w:tr>
      <w:tr w:rsidR="00095593" w:rsidRPr="0048359D" w:rsidTr="0082184E">
        <w:tc>
          <w:tcPr>
            <w:tcW w:w="9778" w:type="dxa"/>
          </w:tcPr>
          <w:p w:rsidR="00095593" w:rsidRPr="0048359D" w:rsidRDefault="0048359D" w:rsidP="0082184E">
            <w:pPr>
              <w:rPr>
                <w:rFonts w:cstheme="minorHAnsi"/>
                <w:b/>
                <w:sz w:val="24"/>
                <w:szCs w:val="24"/>
              </w:rPr>
            </w:pPr>
            <w:r>
              <w:rPr>
                <w:rFonts w:cstheme="minorHAnsi"/>
                <w:b/>
                <w:sz w:val="24"/>
                <w:szCs w:val="24"/>
              </w:rPr>
              <w:t>9</w:t>
            </w:r>
            <w:r w:rsidR="00095593" w:rsidRPr="0048359D">
              <w:rPr>
                <w:rFonts w:cstheme="minorHAnsi"/>
                <w:b/>
                <w:sz w:val="24"/>
                <w:szCs w:val="24"/>
              </w:rPr>
              <w:t>.1</w:t>
            </w:r>
          </w:p>
        </w:tc>
      </w:tr>
      <w:tr w:rsidR="00095593" w:rsidRPr="0048359D" w:rsidTr="0082184E">
        <w:tc>
          <w:tcPr>
            <w:tcW w:w="9778" w:type="dxa"/>
          </w:tcPr>
          <w:p w:rsidR="00095593" w:rsidRPr="00AF1BCE" w:rsidRDefault="00AF1BCE" w:rsidP="0082184E">
            <w:pPr>
              <w:rPr>
                <w:rFonts w:cstheme="minorHAnsi"/>
                <w:sz w:val="24"/>
                <w:szCs w:val="24"/>
              </w:rPr>
            </w:pPr>
            <w:r w:rsidRPr="00AF1BCE">
              <w:rPr>
                <w:rFonts w:cstheme="minorHAnsi"/>
                <w:sz w:val="24"/>
                <w:szCs w:val="24"/>
              </w:rPr>
              <w:t>Intet</w:t>
            </w:r>
          </w:p>
        </w:tc>
      </w:tr>
    </w:tbl>
    <w:p w:rsidR="0048359D" w:rsidRDefault="0048359D">
      <w:pPr>
        <w:rPr>
          <w:rFonts w:cstheme="minorHAnsi"/>
          <w:sz w:val="24"/>
          <w:szCs w:val="24"/>
        </w:rPr>
      </w:pPr>
    </w:p>
    <w:p w:rsidR="0048359D" w:rsidRDefault="0048359D">
      <w:pPr>
        <w:rPr>
          <w:rFonts w:cstheme="minorHAnsi"/>
          <w:sz w:val="24"/>
          <w:szCs w:val="24"/>
        </w:rPr>
      </w:pPr>
      <w:r>
        <w:rPr>
          <w:rFonts w:cstheme="minorHAnsi"/>
          <w:sz w:val="24"/>
          <w:szCs w:val="24"/>
        </w:rPr>
        <w:t>/MB</w:t>
      </w:r>
    </w:p>
    <w:p w:rsidR="0048359D" w:rsidRPr="0048359D" w:rsidRDefault="0048359D">
      <w:pPr>
        <w:rPr>
          <w:rFonts w:cstheme="minorHAnsi"/>
          <w:sz w:val="24"/>
          <w:szCs w:val="24"/>
        </w:rPr>
      </w:pPr>
    </w:p>
    <w:sectPr w:rsidR="0048359D" w:rsidRPr="004835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C9D"/>
    <w:multiLevelType w:val="hybridMultilevel"/>
    <w:tmpl w:val="8496D4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4A0C49"/>
    <w:multiLevelType w:val="hybridMultilevel"/>
    <w:tmpl w:val="034CC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542BD0"/>
    <w:multiLevelType w:val="hybridMultilevel"/>
    <w:tmpl w:val="4E5EC6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264278"/>
    <w:multiLevelType w:val="hybridMultilevel"/>
    <w:tmpl w:val="D44C25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853768"/>
    <w:multiLevelType w:val="hybridMultilevel"/>
    <w:tmpl w:val="8496D4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5B46B6"/>
    <w:multiLevelType w:val="hybridMultilevel"/>
    <w:tmpl w:val="8496D4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0955597"/>
    <w:multiLevelType w:val="hybridMultilevel"/>
    <w:tmpl w:val="55CA7D24"/>
    <w:lvl w:ilvl="0" w:tplc="6382E64E">
      <w:start w:val="1"/>
      <w:numFmt w:val="decimal"/>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353"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18D0CDA"/>
    <w:multiLevelType w:val="hybridMultilevel"/>
    <w:tmpl w:val="8496D4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3392FF7"/>
    <w:multiLevelType w:val="hybridMultilevel"/>
    <w:tmpl w:val="CBBA2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181FDC"/>
    <w:multiLevelType w:val="hybridMultilevel"/>
    <w:tmpl w:val="77DE1A00"/>
    <w:lvl w:ilvl="0" w:tplc="E6341E5E">
      <w:start w:val="1"/>
      <w:numFmt w:val="decimal"/>
      <w:lvlText w:val="%1."/>
      <w:lvlJc w:val="left"/>
      <w:pPr>
        <w:ind w:left="720" w:hanging="360"/>
      </w:pPr>
      <w:rPr>
        <w:rFonts w:ascii="Times New Roman" w:eastAsia="Times New Roman" w:hAnsi="Times New Roman" w:cs="Times New Roman"/>
      </w:rPr>
    </w:lvl>
    <w:lvl w:ilvl="1" w:tplc="04060019">
      <w:start w:val="1"/>
      <w:numFmt w:val="lowerLetter"/>
      <w:lvlText w:val="%2."/>
      <w:lvlJc w:val="left"/>
      <w:pPr>
        <w:ind w:left="1353"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42B575F"/>
    <w:multiLevelType w:val="hybridMultilevel"/>
    <w:tmpl w:val="3C528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5335E3"/>
    <w:multiLevelType w:val="multilevel"/>
    <w:tmpl w:val="EA9873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2209D6"/>
    <w:multiLevelType w:val="hybridMultilevel"/>
    <w:tmpl w:val="FF96D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F93F7D"/>
    <w:multiLevelType w:val="hybridMultilevel"/>
    <w:tmpl w:val="B3DEE07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91C4DE6"/>
    <w:multiLevelType w:val="hybridMultilevel"/>
    <w:tmpl w:val="D3D086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CF02F47"/>
    <w:multiLevelType w:val="hybridMultilevel"/>
    <w:tmpl w:val="D63A0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1DC783E"/>
    <w:multiLevelType w:val="hybridMultilevel"/>
    <w:tmpl w:val="8496D4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DAD50F8"/>
    <w:multiLevelType w:val="hybridMultilevel"/>
    <w:tmpl w:val="68A01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C25C1C"/>
    <w:multiLevelType w:val="hybridMultilevel"/>
    <w:tmpl w:val="8496D4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1CC64B6"/>
    <w:multiLevelType w:val="hybridMultilevel"/>
    <w:tmpl w:val="8496D4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4443749"/>
    <w:multiLevelType w:val="hybridMultilevel"/>
    <w:tmpl w:val="5C86ECAE"/>
    <w:lvl w:ilvl="0" w:tplc="04060019">
      <w:start w:val="1"/>
      <w:numFmt w:val="lowerLetter"/>
      <w:lvlText w:val="%1."/>
      <w:lvlJc w:val="left"/>
      <w:pPr>
        <w:ind w:left="1353" w:hanging="360"/>
      </w:pPr>
    </w:lvl>
    <w:lvl w:ilvl="1" w:tplc="04060019" w:tentative="1">
      <w:start w:val="1"/>
      <w:numFmt w:val="lowerLetter"/>
      <w:lvlText w:val="%2."/>
      <w:lvlJc w:val="left"/>
      <w:pPr>
        <w:ind w:left="2073" w:hanging="360"/>
      </w:pPr>
    </w:lvl>
    <w:lvl w:ilvl="2" w:tplc="0406001B">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21" w15:restartNumberingAfterBreak="0">
    <w:nsid w:val="44907AEF"/>
    <w:multiLevelType w:val="hybridMultilevel"/>
    <w:tmpl w:val="8496D4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505090F"/>
    <w:multiLevelType w:val="hybridMultilevel"/>
    <w:tmpl w:val="4C189756"/>
    <w:lvl w:ilvl="0" w:tplc="21DC3DA2">
      <w:start w:val="1"/>
      <w:numFmt w:val="bullet"/>
      <w:lvlText w:val="•"/>
      <w:lvlJc w:val="left"/>
      <w:pPr>
        <w:tabs>
          <w:tab w:val="num" w:pos="720"/>
        </w:tabs>
        <w:ind w:left="720" w:hanging="360"/>
      </w:pPr>
      <w:rPr>
        <w:rFonts w:ascii="Times New Roman" w:hAnsi="Times New Roman" w:hint="default"/>
      </w:rPr>
    </w:lvl>
    <w:lvl w:ilvl="1" w:tplc="F626C1A2" w:tentative="1">
      <w:start w:val="1"/>
      <w:numFmt w:val="bullet"/>
      <w:lvlText w:val="•"/>
      <w:lvlJc w:val="left"/>
      <w:pPr>
        <w:tabs>
          <w:tab w:val="num" w:pos="1440"/>
        </w:tabs>
        <w:ind w:left="1440" w:hanging="360"/>
      </w:pPr>
      <w:rPr>
        <w:rFonts w:ascii="Times New Roman" w:hAnsi="Times New Roman" w:hint="default"/>
      </w:rPr>
    </w:lvl>
    <w:lvl w:ilvl="2" w:tplc="1F405580" w:tentative="1">
      <w:start w:val="1"/>
      <w:numFmt w:val="bullet"/>
      <w:lvlText w:val="•"/>
      <w:lvlJc w:val="left"/>
      <w:pPr>
        <w:tabs>
          <w:tab w:val="num" w:pos="2160"/>
        </w:tabs>
        <w:ind w:left="2160" w:hanging="360"/>
      </w:pPr>
      <w:rPr>
        <w:rFonts w:ascii="Times New Roman" w:hAnsi="Times New Roman" w:hint="default"/>
      </w:rPr>
    </w:lvl>
    <w:lvl w:ilvl="3" w:tplc="9BEA0A12" w:tentative="1">
      <w:start w:val="1"/>
      <w:numFmt w:val="bullet"/>
      <w:lvlText w:val="•"/>
      <w:lvlJc w:val="left"/>
      <w:pPr>
        <w:tabs>
          <w:tab w:val="num" w:pos="2880"/>
        </w:tabs>
        <w:ind w:left="2880" w:hanging="360"/>
      </w:pPr>
      <w:rPr>
        <w:rFonts w:ascii="Times New Roman" w:hAnsi="Times New Roman" w:hint="default"/>
      </w:rPr>
    </w:lvl>
    <w:lvl w:ilvl="4" w:tplc="D4207012" w:tentative="1">
      <w:start w:val="1"/>
      <w:numFmt w:val="bullet"/>
      <w:lvlText w:val="•"/>
      <w:lvlJc w:val="left"/>
      <w:pPr>
        <w:tabs>
          <w:tab w:val="num" w:pos="3600"/>
        </w:tabs>
        <w:ind w:left="3600" w:hanging="360"/>
      </w:pPr>
      <w:rPr>
        <w:rFonts w:ascii="Times New Roman" w:hAnsi="Times New Roman" w:hint="default"/>
      </w:rPr>
    </w:lvl>
    <w:lvl w:ilvl="5" w:tplc="E6029702" w:tentative="1">
      <w:start w:val="1"/>
      <w:numFmt w:val="bullet"/>
      <w:lvlText w:val="•"/>
      <w:lvlJc w:val="left"/>
      <w:pPr>
        <w:tabs>
          <w:tab w:val="num" w:pos="4320"/>
        </w:tabs>
        <w:ind w:left="4320" w:hanging="360"/>
      </w:pPr>
      <w:rPr>
        <w:rFonts w:ascii="Times New Roman" w:hAnsi="Times New Roman" w:hint="default"/>
      </w:rPr>
    </w:lvl>
    <w:lvl w:ilvl="6" w:tplc="C288719E" w:tentative="1">
      <w:start w:val="1"/>
      <w:numFmt w:val="bullet"/>
      <w:lvlText w:val="•"/>
      <w:lvlJc w:val="left"/>
      <w:pPr>
        <w:tabs>
          <w:tab w:val="num" w:pos="5040"/>
        </w:tabs>
        <w:ind w:left="5040" w:hanging="360"/>
      </w:pPr>
      <w:rPr>
        <w:rFonts w:ascii="Times New Roman" w:hAnsi="Times New Roman" w:hint="default"/>
      </w:rPr>
    </w:lvl>
    <w:lvl w:ilvl="7" w:tplc="59B01EFE" w:tentative="1">
      <w:start w:val="1"/>
      <w:numFmt w:val="bullet"/>
      <w:lvlText w:val="•"/>
      <w:lvlJc w:val="left"/>
      <w:pPr>
        <w:tabs>
          <w:tab w:val="num" w:pos="5760"/>
        </w:tabs>
        <w:ind w:left="5760" w:hanging="360"/>
      </w:pPr>
      <w:rPr>
        <w:rFonts w:ascii="Times New Roman" w:hAnsi="Times New Roman" w:hint="default"/>
      </w:rPr>
    </w:lvl>
    <w:lvl w:ilvl="8" w:tplc="4A8AE80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544FBA"/>
    <w:multiLevelType w:val="hybridMultilevel"/>
    <w:tmpl w:val="8496D4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7D4494E"/>
    <w:multiLevelType w:val="hybridMultilevel"/>
    <w:tmpl w:val="8496D4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2B5D50"/>
    <w:multiLevelType w:val="hybridMultilevel"/>
    <w:tmpl w:val="0360FD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51097AE5"/>
    <w:multiLevelType w:val="hybridMultilevel"/>
    <w:tmpl w:val="F1084E3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552C528D"/>
    <w:multiLevelType w:val="hybridMultilevel"/>
    <w:tmpl w:val="DA1E6C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FE04D9F"/>
    <w:multiLevelType w:val="hybridMultilevel"/>
    <w:tmpl w:val="314ED8B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0CC3952"/>
    <w:multiLevelType w:val="multilevel"/>
    <w:tmpl w:val="90BA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576BE3"/>
    <w:multiLevelType w:val="hybridMultilevel"/>
    <w:tmpl w:val="77D25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2F46F75"/>
    <w:multiLevelType w:val="hybridMultilevel"/>
    <w:tmpl w:val="40929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EC2986"/>
    <w:multiLevelType w:val="hybridMultilevel"/>
    <w:tmpl w:val="8496D40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6075D06"/>
    <w:multiLevelType w:val="hybridMultilevel"/>
    <w:tmpl w:val="DB526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6A46514"/>
    <w:multiLevelType w:val="hybridMultilevel"/>
    <w:tmpl w:val="E54E8DF2"/>
    <w:lvl w:ilvl="0" w:tplc="59F8EEAE">
      <w:start w:val="1"/>
      <w:numFmt w:val="decimal"/>
      <w:lvlText w:val="%1."/>
      <w:lvlJc w:val="left"/>
      <w:pPr>
        <w:ind w:left="720" w:hanging="360"/>
      </w:pPr>
      <w:rPr>
        <w:rFonts w:ascii="Times New Roman" w:eastAsia="Times New Roman" w:hAnsi="Times New Roman" w:cs="Times New Roman"/>
      </w:rPr>
    </w:lvl>
    <w:lvl w:ilvl="1" w:tplc="04060019">
      <w:start w:val="1"/>
      <w:numFmt w:val="lowerLetter"/>
      <w:lvlText w:val="%2."/>
      <w:lvlJc w:val="left"/>
      <w:pPr>
        <w:ind w:left="1353" w:hanging="360"/>
      </w:pPr>
    </w:lvl>
    <w:lvl w:ilvl="2" w:tplc="0406001B">
      <w:start w:val="1"/>
      <w:numFmt w:val="lowerRoman"/>
      <w:lvlText w:val="%3."/>
      <w:lvlJc w:val="right"/>
      <w:pPr>
        <w:ind w:left="2160" w:hanging="180"/>
      </w:pPr>
    </w:lvl>
    <w:lvl w:ilvl="3" w:tplc="90AEE4DC">
      <w:start w:val="4"/>
      <w:numFmt w:val="decimal"/>
      <w:lvlText w:val="%4"/>
      <w:lvlJc w:val="left"/>
      <w:pPr>
        <w:ind w:left="2880" w:hanging="360"/>
      </w:pPr>
      <w:rPr>
        <w:rFonts w:hint="default"/>
        <w:sz w:val="24"/>
      </w:rPr>
    </w:lvl>
    <w:lvl w:ilvl="4" w:tplc="49FEFC46">
      <w:start w:val="4"/>
      <w:numFmt w:val="decimal"/>
      <w:lvlText w:val="%5"/>
      <w:lvlJc w:val="left"/>
      <w:pPr>
        <w:ind w:left="3600" w:hanging="360"/>
      </w:pPr>
      <w:rPr>
        <w:rFonts w:hint="default"/>
      </w:rPr>
    </w:lvl>
    <w:lvl w:ilvl="5" w:tplc="90B039B0">
      <w:start w:val="4"/>
      <w:numFmt w:val="decimal"/>
      <w:lvlText w:val="%6"/>
      <w:lvlJc w:val="left"/>
      <w:pPr>
        <w:ind w:left="4500" w:hanging="360"/>
      </w:pPr>
      <w:rPr>
        <w:rFonts w:hint="default"/>
      </w:rPr>
    </w:lvl>
    <w:lvl w:ilvl="6" w:tplc="1DC0A86E">
      <w:start w:val="4"/>
      <w:numFmt w:val="decimal"/>
      <w:lvlText w:val="%7"/>
      <w:lvlJc w:val="left"/>
      <w:pPr>
        <w:ind w:left="5040" w:hanging="360"/>
      </w:pPr>
      <w:rPr>
        <w:rFonts w:hint="default"/>
      </w:r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1022B9D"/>
    <w:multiLevelType w:val="hybridMultilevel"/>
    <w:tmpl w:val="8496D4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19A6E79"/>
    <w:multiLevelType w:val="multilevel"/>
    <w:tmpl w:val="D136C2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5D4D55"/>
    <w:multiLevelType w:val="hybridMultilevel"/>
    <w:tmpl w:val="F8906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92607C1"/>
    <w:multiLevelType w:val="hybridMultilevel"/>
    <w:tmpl w:val="9064D3A2"/>
    <w:lvl w:ilvl="0" w:tplc="04060011">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A986C5A"/>
    <w:multiLevelType w:val="hybridMultilevel"/>
    <w:tmpl w:val="08A04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AF435AA"/>
    <w:multiLevelType w:val="hybridMultilevel"/>
    <w:tmpl w:val="1F927B58"/>
    <w:lvl w:ilvl="0" w:tplc="A7B4488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1" w15:restartNumberingAfterBreak="0">
    <w:nsid w:val="7C2F615E"/>
    <w:multiLevelType w:val="hybridMultilevel"/>
    <w:tmpl w:val="543A90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29"/>
  </w:num>
  <w:num w:numId="4">
    <w:abstractNumId w:val="6"/>
  </w:num>
  <w:num w:numId="5">
    <w:abstractNumId w:val="9"/>
  </w:num>
  <w:num w:numId="6">
    <w:abstractNumId w:val="38"/>
  </w:num>
  <w:num w:numId="7">
    <w:abstractNumId w:val="4"/>
  </w:num>
  <w:num w:numId="8">
    <w:abstractNumId w:val="20"/>
  </w:num>
  <w:num w:numId="9">
    <w:abstractNumId w:val="28"/>
  </w:num>
  <w:num w:numId="10">
    <w:abstractNumId w:val="40"/>
  </w:num>
  <w:num w:numId="11">
    <w:abstractNumId w:val="35"/>
  </w:num>
  <w:num w:numId="12">
    <w:abstractNumId w:val="14"/>
  </w:num>
  <w:num w:numId="13">
    <w:abstractNumId w:val="3"/>
  </w:num>
  <w:num w:numId="14">
    <w:abstractNumId w:val="36"/>
  </w:num>
  <w:num w:numId="15">
    <w:abstractNumId w:val="2"/>
  </w:num>
  <w:num w:numId="16">
    <w:abstractNumId w:val="19"/>
  </w:num>
  <w:num w:numId="17">
    <w:abstractNumId w:val="24"/>
  </w:num>
  <w:num w:numId="18">
    <w:abstractNumId w:val="21"/>
  </w:num>
  <w:num w:numId="19">
    <w:abstractNumId w:val="16"/>
  </w:num>
  <w:num w:numId="20">
    <w:abstractNumId w:val="8"/>
  </w:num>
  <w:num w:numId="21">
    <w:abstractNumId w:val="22"/>
  </w:num>
  <w:num w:numId="22">
    <w:abstractNumId w:val="23"/>
  </w:num>
  <w:num w:numId="23">
    <w:abstractNumId w:val="32"/>
  </w:num>
  <w:num w:numId="24">
    <w:abstractNumId w:val="7"/>
  </w:num>
  <w:num w:numId="25">
    <w:abstractNumId w:val="18"/>
  </w:num>
  <w:num w:numId="26">
    <w:abstractNumId w:val="0"/>
  </w:num>
  <w:num w:numId="27">
    <w:abstractNumId w:val="5"/>
  </w:num>
  <w:num w:numId="28">
    <w:abstractNumId w:val="31"/>
  </w:num>
  <w:num w:numId="29">
    <w:abstractNumId w:val="15"/>
  </w:num>
  <w:num w:numId="30">
    <w:abstractNumId w:val="25"/>
  </w:num>
  <w:num w:numId="31">
    <w:abstractNumId w:val="13"/>
  </w:num>
  <w:num w:numId="32">
    <w:abstractNumId w:val="37"/>
  </w:num>
  <w:num w:numId="33">
    <w:abstractNumId w:val="12"/>
  </w:num>
  <w:num w:numId="34">
    <w:abstractNumId w:val="39"/>
  </w:num>
  <w:num w:numId="35">
    <w:abstractNumId w:val="11"/>
  </w:num>
  <w:num w:numId="36">
    <w:abstractNumId w:val="1"/>
  </w:num>
  <w:num w:numId="37">
    <w:abstractNumId w:val="10"/>
  </w:num>
  <w:num w:numId="38">
    <w:abstractNumId w:val="41"/>
  </w:num>
  <w:num w:numId="39">
    <w:abstractNumId w:val="30"/>
  </w:num>
  <w:num w:numId="40">
    <w:abstractNumId w:val="17"/>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6A"/>
    <w:rsid w:val="00001B6A"/>
    <w:rsid w:val="000208D8"/>
    <w:rsid w:val="000340D1"/>
    <w:rsid w:val="0003681B"/>
    <w:rsid w:val="0005440A"/>
    <w:rsid w:val="000703F7"/>
    <w:rsid w:val="00070447"/>
    <w:rsid w:val="00095593"/>
    <w:rsid w:val="000A498A"/>
    <w:rsid w:val="000A4FC5"/>
    <w:rsid w:val="000B1D6A"/>
    <w:rsid w:val="000D70D0"/>
    <w:rsid w:val="000F69EC"/>
    <w:rsid w:val="001277B2"/>
    <w:rsid w:val="0013242E"/>
    <w:rsid w:val="00136A4D"/>
    <w:rsid w:val="00175F04"/>
    <w:rsid w:val="00187DE8"/>
    <w:rsid w:val="0019377A"/>
    <w:rsid w:val="00193E50"/>
    <w:rsid w:val="001B3704"/>
    <w:rsid w:val="001D419A"/>
    <w:rsid w:val="00203ED8"/>
    <w:rsid w:val="00266432"/>
    <w:rsid w:val="00276AEA"/>
    <w:rsid w:val="002A775D"/>
    <w:rsid w:val="002B41AF"/>
    <w:rsid w:val="002C35C1"/>
    <w:rsid w:val="002C5E4D"/>
    <w:rsid w:val="002F5FCF"/>
    <w:rsid w:val="00313D0A"/>
    <w:rsid w:val="00321ECE"/>
    <w:rsid w:val="00331099"/>
    <w:rsid w:val="00333206"/>
    <w:rsid w:val="00382603"/>
    <w:rsid w:val="00390FF5"/>
    <w:rsid w:val="003E734F"/>
    <w:rsid w:val="003E7353"/>
    <w:rsid w:val="003F479C"/>
    <w:rsid w:val="00406164"/>
    <w:rsid w:val="004313DF"/>
    <w:rsid w:val="004442EF"/>
    <w:rsid w:val="00473D38"/>
    <w:rsid w:val="0048359D"/>
    <w:rsid w:val="004A0B9F"/>
    <w:rsid w:val="004E170D"/>
    <w:rsid w:val="004E2AD8"/>
    <w:rsid w:val="004F3496"/>
    <w:rsid w:val="0050783A"/>
    <w:rsid w:val="00513345"/>
    <w:rsid w:val="00533524"/>
    <w:rsid w:val="005340B4"/>
    <w:rsid w:val="005374BF"/>
    <w:rsid w:val="00545736"/>
    <w:rsid w:val="00551919"/>
    <w:rsid w:val="00552B8C"/>
    <w:rsid w:val="00577995"/>
    <w:rsid w:val="005958A8"/>
    <w:rsid w:val="005B1172"/>
    <w:rsid w:val="005D0D53"/>
    <w:rsid w:val="005D3437"/>
    <w:rsid w:val="006016AA"/>
    <w:rsid w:val="00610E22"/>
    <w:rsid w:val="00613E4F"/>
    <w:rsid w:val="00662633"/>
    <w:rsid w:val="006830BC"/>
    <w:rsid w:val="006846BF"/>
    <w:rsid w:val="00694421"/>
    <w:rsid w:val="006A4BAD"/>
    <w:rsid w:val="006B7254"/>
    <w:rsid w:val="006D2462"/>
    <w:rsid w:val="006D64EF"/>
    <w:rsid w:val="006E4D96"/>
    <w:rsid w:val="006F5AD2"/>
    <w:rsid w:val="00733513"/>
    <w:rsid w:val="0079042C"/>
    <w:rsid w:val="007D6C91"/>
    <w:rsid w:val="00867E58"/>
    <w:rsid w:val="008C0EE3"/>
    <w:rsid w:val="00906775"/>
    <w:rsid w:val="00915CDB"/>
    <w:rsid w:val="009222C9"/>
    <w:rsid w:val="00941264"/>
    <w:rsid w:val="00947529"/>
    <w:rsid w:val="00974FD9"/>
    <w:rsid w:val="009829B4"/>
    <w:rsid w:val="009C0E13"/>
    <w:rsid w:val="009D4735"/>
    <w:rsid w:val="009D50C2"/>
    <w:rsid w:val="009E7951"/>
    <w:rsid w:val="00A13641"/>
    <w:rsid w:val="00A41BF5"/>
    <w:rsid w:val="00A53036"/>
    <w:rsid w:val="00A74A40"/>
    <w:rsid w:val="00AB04CF"/>
    <w:rsid w:val="00AE7667"/>
    <w:rsid w:val="00AF1BCE"/>
    <w:rsid w:val="00B3211F"/>
    <w:rsid w:val="00B41ADD"/>
    <w:rsid w:val="00B857AE"/>
    <w:rsid w:val="00BF53EC"/>
    <w:rsid w:val="00C00DA6"/>
    <w:rsid w:val="00C1167B"/>
    <w:rsid w:val="00C50FCE"/>
    <w:rsid w:val="00C707D6"/>
    <w:rsid w:val="00C95E3A"/>
    <w:rsid w:val="00CA0450"/>
    <w:rsid w:val="00CB6464"/>
    <w:rsid w:val="00CD7187"/>
    <w:rsid w:val="00D12422"/>
    <w:rsid w:val="00D30614"/>
    <w:rsid w:val="00D40342"/>
    <w:rsid w:val="00D4270D"/>
    <w:rsid w:val="00D51258"/>
    <w:rsid w:val="00D550FA"/>
    <w:rsid w:val="00D6374F"/>
    <w:rsid w:val="00D73279"/>
    <w:rsid w:val="00DC658F"/>
    <w:rsid w:val="00DD28E3"/>
    <w:rsid w:val="00DE6C80"/>
    <w:rsid w:val="00DE7C34"/>
    <w:rsid w:val="00DF48A7"/>
    <w:rsid w:val="00DF68F1"/>
    <w:rsid w:val="00E22120"/>
    <w:rsid w:val="00E22CC4"/>
    <w:rsid w:val="00E46352"/>
    <w:rsid w:val="00E47373"/>
    <w:rsid w:val="00E7383A"/>
    <w:rsid w:val="00E858C0"/>
    <w:rsid w:val="00E86489"/>
    <w:rsid w:val="00EA451D"/>
    <w:rsid w:val="00EA672C"/>
    <w:rsid w:val="00EB1EF8"/>
    <w:rsid w:val="00ED0056"/>
    <w:rsid w:val="00F0014F"/>
    <w:rsid w:val="00F014DE"/>
    <w:rsid w:val="00F507DD"/>
    <w:rsid w:val="00F67ACD"/>
    <w:rsid w:val="00F93E77"/>
    <w:rsid w:val="00FA5938"/>
    <w:rsid w:val="00FD6C6E"/>
    <w:rsid w:val="00FE60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3669"/>
  <w15:docId w15:val="{3A297CFF-A6BB-450B-8E5D-50FA26E1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EC"/>
  </w:style>
  <w:style w:type="paragraph" w:styleId="Overskrift1">
    <w:name w:val="heading 1"/>
    <w:basedOn w:val="Normal"/>
    <w:link w:val="Overskrift1Tegn"/>
    <w:uiPriority w:val="1"/>
    <w:qFormat/>
    <w:rsid w:val="00187DE8"/>
    <w:pPr>
      <w:widowControl w:val="0"/>
      <w:autoSpaceDE w:val="0"/>
      <w:autoSpaceDN w:val="0"/>
      <w:spacing w:after="0" w:line="240" w:lineRule="auto"/>
      <w:ind w:left="118"/>
      <w:outlineLvl w:val="0"/>
    </w:pPr>
    <w:rPr>
      <w:rFonts w:ascii="Garamond" w:eastAsia="Garamond" w:hAnsi="Garamond" w:cs="Garamond"/>
      <w:b/>
      <w:bCs/>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01B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1B6A"/>
    <w:rPr>
      <w:rFonts w:ascii="Tahoma" w:hAnsi="Tahoma" w:cs="Tahoma"/>
      <w:sz w:val="16"/>
      <w:szCs w:val="16"/>
    </w:rPr>
  </w:style>
  <w:style w:type="paragraph" w:styleId="Listeafsnit">
    <w:name w:val="List Paragraph"/>
    <w:basedOn w:val="Normal"/>
    <w:uiPriority w:val="34"/>
    <w:qFormat/>
    <w:rsid w:val="0013242E"/>
    <w:pPr>
      <w:ind w:left="720"/>
      <w:contextualSpacing/>
    </w:pPr>
  </w:style>
  <w:style w:type="table" w:styleId="Tabel-Gitter">
    <w:name w:val="Table Grid"/>
    <w:basedOn w:val="Tabel-Normal"/>
    <w:uiPriority w:val="59"/>
    <w:rsid w:val="0098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22C9"/>
    <w:pPr>
      <w:spacing w:before="100" w:beforeAutospacing="1" w:after="100" w:afterAutospacing="1" w:line="240" w:lineRule="auto"/>
    </w:pPr>
    <w:rPr>
      <w:rFonts w:ascii="Times New Roman" w:hAnsi="Times New Roman" w:cs="Times New Roman"/>
      <w:sz w:val="24"/>
      <w:szCs w:val="24"/>
      <w:lang w:eastAsia="da-DK"/>
    </w:rPr>
  </w:style>
  <w:style w:type="character" w:customStyle="1" w:styleId="apple-converted-space">
    <w:name w:val="apple-converted-space"/>
    <w:basedOn w:val="Standardskrifttypeiafsnit"/>
    <w:rsid w:val="00DE6C80"/>
  </w:style>
  <w:style w:type="character" w:customStyle="1" w:styleId="il">
    <w:name w:val="il"/>
    <w:basedOn w:val="Standardskrifttypeiafsnit"/>
    <w:rsid w:val="00DE6C80"/>
  </w:style>
  <w:style w:type="character" w:styleId="Hyperlink">
    <w:name w:val="Hyperlink"/>
    <w:basedOn w:val="Standardskrifttypeiafsnit"/>
    <w:uiPriority w:val="99"/>
    <w:unhideWhenUsed/>
    <w:rsid w:val="00DE6C80"/>
    <w:rPr>
      <w:color w:val="0000FF"/>
      <w:u w:val="single"/>
    </w:rPr>
  </w:style>
  <w:style w:type="paragraph" w:customStyle="1" w:styleId="Default">
    <w:name w:val="Default"/>
    <w:rsid w:val="00613E4F"/>
    <w:pPr>
      <w:autoSpaceDE w:val="0"/>
      <w:autoSpaceDN w:val="0"/>
      <w:adjustRightInd w:val="0"/>
      <w:spacing w:after="0" w:line="240" w:lineRule="auto"/>
    </w:pPr>
    <w:rPr>
      <w:rFonts w:ascii="Garamond" w:eastAsia="Calibri" w:hAnsi="Garamond" w:cs="Garamond"/>
      <w:color w:val="000000"/>
      <w:sz w:val="24"/>
      <w:szCs w:val="24"/>
    </w:rPr>
  </w:style>
  <w:style w:type="paragraph" w:styleId="Brdtekst">
    <w:name w:val="Body Text"/>
    <w:basedOn w:val="Normal"/>
    <w:link w:val="BrdtekstTegn"/>
    <w:uiPriority w:val="1"/>
    <w:qFormat/>
    <w:rsid w:val="00187DE8"/>
    <w:pPr>
      <w:widowControl w:val="0"/>
      <w:autoSpaceDE w:val="0"/>
      <w:autoSpaceDN w:val="0"/>
      <w:spacing w:after="0" w:line="240" w:lineRule="auto"/>
    </w:pPr>
    <w:rPr>
      <w:rFonts w:ascii="Garamond" w:eastAsia="Garamond" w:hAnsi="Garamond" w:cs="Garamond"/>
      <w:sz w:val="24"/>
      <w:szCs w:val="24"/>
      <w:lang w:val="en-US"/>
    </w:rPr>
  </w:style>
  <w:style w:type="character" w:customStyle="1" w:styleId="BrdtekstTegn">
    <w:name w:val="Brødtekst Tegn"/>
    <w:basedOn w:val="Standardskrifttypeiafsnit"/>
    <w:link w:val="Brdtekst"/>
    <w:uiPriority w:val="1"/>
    <w:rsid w:val="00187DE8"/>
    <w:rPr>
      <w:rFonts w:ascii="Garamond" w:eastAsia="Garamond" w:hAnsi="Garamond" w:cs="Garamond"/>
      <w:sz w:val="24"/>
      <w:szCs w:val="24"/>
      <w:lang w:val="en-US"/>
    </w:rPr>
  </w:style>
  <w:style w:type="character" w:customStyle="1" w:styleId="Overskrift1Tegn">
    <w:name w:val="Overskrift 1 Tegn"/>
    <w:basedOn w:val="Standardskrifttypeiafsnit"/>
    <w:link w:val="Overskrift1"/>
    <w:uiPriority w:val="1"/>
    <w:rsid w:val="00187DE8"/>
    <w:rPr>
      <w:rFonts w:ascii="Garamond" w:eastAsia="Garamond" w:hAnsi="Garamond" w:cs="Garamond"/>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322">
      <w:bodyDiv w:val="1"/>
      <w:marLeft w:val="0"/>
      <w:marRight w:val="0"/>
      <w:marTop w:val="0"/>
      <w:marBottom w:val="0"/>
      <w:divBdr>
        <w:top w:val="none" w:sz="0" w:space="0" w:color="auto"/>
        <w:left w:val="none" w:sz="0" w:space="0" w:color="auto"/>
        <w:bottom w:val="none" w:sz="0" w:space="0" w:color="auto"/>
        <w:right w:val="none" w:sz="0" w:space="0" w:color="auto"/>
      </w:divBdr>
    </w:div>
    <w:div w:id="86194685">
      <w:bodyDiv w:val="1"/>
      <w:marLeft w:val="0"/>
      <w:marRight w:val="0"/>
      <w:marTop w:val="0"/>
      <w:marBottom w:val="0"/>
      <w:divBdr>
        <w:top w:val="none" w:sz="0" w:space="0" w:color="auto"/>
        <w:left w:val="none" w:sz="0" w:space="0" w:color="auto"/>
        <w:bottom w:val="none" w:sz="0" w:space="0" w:color="auto"/>
        <w:right w:val="none" w:sz="0" w:space="0" w:color="auto"/>
      </w:divBdr>
    </w:div>
    <w:div w:id="146017200">
      <w:bodyDiv w:val="1"/>
      <w:marLeft w:val="0"/>
      <w:marRight w:val="0"/>
      <w:marTop w:val="0"/>
      <w:marBottom w:val="0"/>
      <w:divBdr>
        <w:top w:val="none" w:sz="0" w:space="0" w:color="auto"/>
        <w:left w:val="none" w:sz="0" w:space="0" w:color="auto"/>
        <w:bottom w:val="none" w:sz="0" w:space="0" w:color="auto"/>
        <w:right w:val="none" w:sz="0" w:space="0" w:color="auto"/>
      </w:divBdr>
    </w:div>
    <w:div w:id="204684734">
      <w:bodyDiv w:val="1"/>
      <w:marLeft w:val="0"/>
      <w:marRight w:val="0"/>
      <w:marTop w:val="0"/>
      <w:marBottom w:val="0"/>
      <w:divBdr>
        <w:top w:val="none" w:sz="0" w:space="0" w:color="auto"/>
        <w:left w:val="none" w:sz="0" w:space="0" w:color="auto"/>
        <w:bottom w:val="none" w:sz="0" w:space="0" w:color="auto"/>
        <w:right w:val="none" w:sz="0" w:space="0" w:color="auto"/>
      </w:divBdr>
    </w:div>
    <w:div w:id="218250206">
      <w:bodyDiv w:val="1"/>
      <w:marLeft w:val="0"/>
      <w:marRight w:val="0"/>
      <w:marTop w:val="0"/>
      <w:marBottom w:val="0"/>
      <w:divBdr>
        <w:top w:val="none" w:sz="0" w:space="0" w:color="auto"/>
        <w:left w:val="none" w:sz="0" w:space="0" w:color="auto"/>
        <w:bottom w:val="none" w:sz="0" w:space="0" w:color="auto"/>
        <w:right w:val="none" w:sz="0" w:space="0" w:color="auto"/>
      </w:divBdr>
    </w:div>
    <w:div w:id="264071892">
      <w:bodyDiv w:val="1"/>
      <w:marLeft w:val="0"/>
      <w:marRight w:val="0"/>
      <w:marTop w:val="0"/>
      <w:marBottom w:val="0"/>
      <w:divBdr>
        <w:top w:val="none" w:sz="0" w:space="0" w:color="auto"/>
        <w:left w:val="none" w:sz="0" w:space="0" w:color="auto"/>
        <w:bottom w:val="none" w:sz="0" w:space="0" w:color="auto"/>
        <w:right w:val="none" w:sz="0" w:space="0" w:color="auto"/>
      </w:divBdr>
    </w:div>
    <w:div w:id="280262881">
      <w:bodyDiv w:val="1"/>
      <w:marLeft w:val="0"/>
      <w:marRight w:val="0"/>
      <w:marTop w:val="0"/>
      <w:marBottom w:val="0"/>
      <w:divBdr>
        <w:top w:val="none" w:sz="0" w:space="0" w:color="auto"/>
        <w:left w:val="none" w:sz="0" w:space="0" w:color="auto"/>
        <w:bottom w:val="none" w:sz="0" w:space="0" w:color="auto"/>
        <w:right w:val="none" w:sz="0" w:space="0" w:color="auto"/>
      </w:divBdr>
    </w:div>
    <w:div w:id="358941863">
      <w:bodyDiv w:val="1"/>
      <w:marLeft w:val="0"/>
      <w:marRight w:val="0"/>
      <w:marTop w:val="0"/>
      <w:marBottom w:val="0"/>
      <w:divBdr>
        <w:top w:val="none" w:sz="0" w:space="0" w:color="auto"/>
        <w:left w:val="none" w:sz="0" w:space="0" w:color="auto"/>
        <w:bottom w:val="none" w:sz="0" w:space="0" w:color="auto"/>
        <w:right w:val="none" w:sz="0" w:space="0" w:color="auto"/>
      </w:divBdr>
    </w:div>
    <w:div w:id="431321542">
      <w:bodyDiv w:val="1"/>
      <w:marLeft w:val="0"/>
      <w:marRight w:val="0"/>
      <w:marTop w:val="0"/>
      <w:marBottom w:val="0"/>
      <w:divBdr>
        <w:top w:val="none" w:sz="0" w:space="0" w:color="auto"/>
        <w:left w:val="none" w:sz="0" w:space="0" w:color="auto"/>
        <w:bottom w:val="none" w:sz="0" w:space="0" w:color="auto"/>
        <w:right w:val="none" w:sz="0" w:space="0" w:color="auto"/>
      </w:divBdr>
    </w:div>
    <w:div w:id="445544440">
      <w:bodyDiv w:val="1"/>
      <w:marLeft w:val="0"/>
      <w:marRight w:val="0"/>
      <w:marTop w:val="0"/>
      <w:marBottom w:val="0"/>
      <w:divBdr>
        <w:top w:val="none" w:sz="0" w:space="0" w:color="auto"/>
        <w:left w:val="none" w:sz="0" w:space="0" w:color="auto"/>
        <w:bottom w:val="none" w:sz="0" w:space="0" w:color="auto"/>
        <w:right w:val="none" w:sz="0" w:space="0" w:color="auto"/>
      </w:divBdr>
    </w:div>
    <w:div w:id="468479754">
      <w:bodyDiv w:val="1"/>
      <w:marLeft w:val="0"/>
      <w:marRight w:val="0"/>
      <w:marTop w:val="0"/>
      <w:marBottom w:val="0"/>
      <w:divBdr>
        <w:top w:val="none" w:sz="0" w:space="0" w:color="auto"/>
        <w:left w:val="none" w:sz="0" w:space="0" w:color="auto"/>
        <w:bottom w:val="none" w:sz="0" w:space="0" w:color="auto"/>
        <w:right w:val="none" w:sz="0" w:space="0" w:color="auto"/>
      </w:divBdr>
    </w:div>
    <w:div w:id="478225874">
      <w:bodyDiv w:val="1"/>
      <w:marLeft w:val="0"/>
      <w:marRight w:val="0"/>
      <w:marTop w:val="0"/>
      <w:marBottom w:val="0"/>
      <w:divBdr>
        <w:top w:val="none" w:sz="0" w:space="0" w:color="auto"/>
        <w:left w:val="none" w:sz="0" w:space="0" w:color="auto"/>
        <w:bottom w:val="none" w:sz="0" w:space="0" w:color="auto"/>
        <w:right w:val="none" w:sz="0" w:space="0" w:color="auto"/>
      </w:divBdr>
    </w:div>
    <w:div w:id="495340111">
      <w:bodyDiv w:val="1"/>
      <w:marLeft w:val="0"/>
      <w:marRight w:val="0"/>
      <w:marTop w:val="0"/>
      <w:marBottom w:val="0"/>
      <w:divBdr>
        <w:top w:val="none" w:sz="0" w:space="0" w:color="auto"/>
        <w:left w:val="none" w:sz="0" w:space="0" w:color="auto"/>
        <w:bottom w:val="none" w:sz="0" w:space="0" w:color="auto"/>
        <w:right w:val="none" w:sz="0" w:space="0" w:color="auto"/>
      </w:divBdr>
    </w:div>
    <w:div w:id="563956224">
      <w:bodyDiv w:val="1"/>
      <w:marLeft w:val="0"/>
      <w:marRight w:val="0"/>
      <w:marTop w:val="0"/>
      <w:marBottom w:val="0"/>
      <w:divBdr>
        <w:top w:val="none" w:sz="0" w:space="0" w:color="auto"/>
        <w:left w:val="none" w:sz="0" w:space="0" w:color="auto"/>
        <w:bottom w:val="none" w:sz="0" w:space="0" w:color="auto"/>
        <w:right w:val="none" w:sz="0" w:space="0" w:color="auto"/>
      </w:divBdr>
    </w:div>
    <w:div w:id="605577309">
      <w:bodyDiv w:val="1"/>
      <w:marLeft w:val="0"/>
      <w:marRight w:val="0"/>
      <w:marTop w:val="0"/>
      <w:marBottom w:val="0"/>
      <w:divBdr>
        <w:top w:val="none" w:sz="0" w:space="0" w:color="auto"/>
        <w:left w:val="none" w:sz="0" w:space="0" w:color="auto"/>
        <w:bottom w:val="none" w:sz="0" w:space="0" w:color="auto"/>
        <w:right w:val="none" w:sz="0" w:space="0" w:color="auto"/>
      </w:divBdr>
    </w:div>
    <w:div w:id="611321731">
      <w:bodyDiv w:val="1"/>
      <w:marLeft w:val="0"/>
      <w:marRight w:val="0"/>
      <w:marTop w:val="0"/>
      <w:marBottom w:val="0"/>
      <w:divBdr>
        <w:top w:val="none" w:sz="0" w:space="0" w:color="auto"/>
        <w:left w:val="none" w:sz="0" w:space="0" w:color="auto"/>
        <w:bottom w:val="none" w:sz="0" w:space="0" w:color="auto"/>
        <w:right w:val="none" w:sz="0" w:space="0" w:color="auto"/>
      </w:divBdr>
    </w:div>
    <w:div w:id="615791393">
      <w:bodyDiv w:val="1"/>
      <w:marLeft w:val="0"/>
      <w:marRight w:val="0"/>
      <w:marTop w:val="0"/>
      <w:marBottom w:val="0"/>
      <w:divBdr>
        <w:top w:val="none" w:sz="0" w:space="0" w:color="auto"/>
        <w:left w:val="none" w:sz="0" w:space="0" w:color="auto"/>
        <w:bottom w:val="none" w:sz="0" w:space="0" w:color="auto"/>
        <w:right w:val="none" w:sz="0" w:space="0" w:color="auto"/>
      </w:divBdr>
    </w:div>
    <w:div w:id="693700557">
      <w:bodyDiv w:val="1"/>
      <w:marLeft w:val="0"/>
      <w:marRight w:val="0"/>
      <w:marTop w:val="0"/>
      <w:marBottom w:val="0"/>
      <w:divBdr>
        <w:top w:val="none" w:sz="0" w:space="0" w:color="auto"/>
        <w:left w:val="none" w:sz="0" w:space="0" w:color="auto"/>
        <w:bottom w:val="none" w:sz="0" w:space="0" w:color="auto"/>
        <w:right w:val="none" w:sz="0" w:space="0" w:color="auto"/>
      </w:divBdr>
    </w:div>
    <w:div w:id="808861343">
      <w:bodyDiv w:val="1"/>
      <w:marLeft w:val="0"/>
      <w:marRight w:val="0"/>
      <w:marTop w:val="0"/>
      <w:marBottom w:val="0"/>
      <w:divBdr>
        <w:top w:val="none" w:sz="0" w:space="0" w:color="auto"/>
        <w:left w:val="none" w:sz="0" w:space="0" w:color="auto"/>
        <w:bottom w:val="none" w:sz="0" w:space="0" w:color="auto"/>
        <w:right w:val="none" w:sz="0" w:space="0" w:color="auto"/>
      </w:divBdr>
    </w:div>
    <w:div w:id="817266484">
      <w:bodyDiv w:val="1"/>
      <w:marLeft w:val="0"/>
      <w:marRight w:val="0"/>
      <w:marTop w:val="0"/>
      <w:marBottom w:val="0"/>
      <w:divBdr>
        <w:top w:val="none" w:sz="0" w:space="0" w:color="auto"/>
        <w:left w:val="none" w:sz="0" w:space="0" w:color="auto"/>
        <w:bottom w:val="none" w:sz="0" w:space="0" w:color="auto"/>
        <w:right w:val="none" w:sz="0" w:space="0" w:color="auto"/>
      </w:divBdr>
    </w:div>
    <w:div w:id="842162933">
      <w:bodyDiv w:val="1"/>
      <w:marLeft w:val="0"/>
      <w:marRight w:val="0"/>
      <w:marTop w:val="0"/>
      <w:marBottom w:val="0"/>
      <w:divBdr>
        <w:top w:val="none" w:sz="0" w:space="0" w:color="auto"/>
        <w:left w:val="none" w:sz="0" w:space="0" w:color="auto"/>
        <w:bottom w:val="none" w:sz="0" w:space="0" w:color="auto"/>
        <w:right w:val="none" w:sz="0" w:space="0" w:color="auto"/>
      </w:divBdr>
    </w:div>
    <w:div w:id="877353456">
      <w:bodyDiv w:val="1"/>
      <w:marLeft w:val="0"/>
      <w:marRight w:val="0"/>
      <w:marTop w:val="0"/>
      <w:marBottom w:val="0"/>
      <w:divBdr>
        <w:top w:val="none" w:sz="0" w:space="0" w:color="auto"/>
        <w:left w:val="none" w:sz="0" w:space="0" w:color="auto"/>
        <w:bottom w:val="none" w:sz="0" w:space="0" w:color="auto"/>
        <w:right w:val="none" w:sz="0" w:space="0" w:color="auto"/>
      </w:divBdr>
    </w:div>
    <w:div w:id="921373710">
      <w:bodyDiv w:val="1"/>
      <w:marLeft w:val="0"/>
      <w:marRight w:val="0"/>
      <w:marTop w:val="0"/>
      <w:marBottom w:val="0"/>
      <w:divBdr>
        <w:top w:val="none" w:sz="0" w:space="0" w:color="auto"/>
        <w:left w:val="none" w:sz="0" w:space="0" w:color="auto"/>
        <w:bottom w:val="none" w:sz="0" w:space="0" w:color="auto"/>
        <w:right w:val="none" w:sz="0" w:space="0" w:color="auto"/>
      </w:divBdr>
    </w:div>
    <w:div w:id="1043482681">
      <w:bodyDiv w:val="1"/>
      <w:marLeft w:val="0"/>
      <w:marRight w:val="0"/>
      <w:marTop w:val="0"/>
      <w:marBottom w:val="0"/>
      <w:divBdr>
        <w:top w:val="none" w:sz="0" w:space="0" w:color="auto"/>
        <w:left w:val="none" w:sz="0" w:space="0" w:color="auto"/>
        <w:bottom w:val="none" w:sz="0" w:space="0" w:color="auto"/>
        <w:right w:val="none" w:sz="0" w:space="0" w:color="auto"/>
      </w:divBdr>
    </w:div>
    <w:div w:id="1049304916">
      <w:bodyDiv w:val="1"/>
      <w:marLeft w:val="0"/>
      <w:marRight w:val="0"/>
      <w:marTop w:val="0"/>
      <w:marBottom w:val="0"/>
      <w:divBdr>
        <w:top w:val="none" w:sz="0" w:space="0" w:color="auto"/>
        <w:left w:val="none" w:sz="0" w:space="0" w:color="auto"/>
        <w:bottom w:val="none" w:sz="0" w:space="0" w:color="auto"/>
        <w:right w:val="none" w:sz="0" w:space="0" w:color="auto"/>
      </w:divBdr>
    </w:div>
    <w:div w:id="1072777048">
      <w:bodyDiv w:val="1"/>
      <w:marLeft w:val="0"/>
      <w:marRight w:val="0"/>
      <w:marTop w:val="0"/>
      <w:marBottom w:val="0"/>
      <w:divBdr>
        <w:top w:val="none" w:sz="0" w:space="0" w:color="auto"/>
        <w:left w:val="none" w:sz="0" w:space="0" w:color="auto"/>
        <w:bottom w:val="none" w:sz="0" w:space="0" w:color="auto"/>
        <w:right w:val="none" w:sz="0" w:space="0" w:color="auto"/>
      </w:divBdr>
    </w:div>
    <w:div w:id="1141774683">
      <w:bodyDiv w:val="1"/>
      <w:marLeft w:val="0"/>
      <w:marRight w:val="0"/>
      <w:marTop w:val="0"/>
      <w:marBottom w:val="0"/>
      <w:divBdr>
        <w:top w:val="none" w:sz="0" w:space="0" w:color="auto"/>
        <w:left w:val="none" w:sz="0" w:space="0" w:color="auto"/>
        <w:bottom w:val="none" w:sz="0" w:space="0" w:color="auto"/>
        <w:right w:val="none" w:sz="0" w:space="0" w:color="auto"/>
      </w:divBdr>
      <w:divsChild>
        <w:div w:id="852064832">
          <w:marLeft w:val="547"/>
          <w:marRight w:val="0"/>
          <w:marTop w:val="0"/>
          <w:marBottom w:val="0"/>
          <w:divBdr>
            <w:top w:val="none" w:sz="0" w:space="0" w:color="auto"/>
            <w:left w:val="none" w:sz="0" w:space="0" w:color="auto"/>
            <w:bottom w:val="none" w:sz="0" w:space="0" w:color="auto"/>
            <w:right w:val="none" w:sz="0" w:space="0" w:color="auto"/>
          </w:divBdr>
        </w:div>
        <w:div w:id="1218855939">
          <w:marLeft w:val="547"/>
          <w:marRight w:val="0"/>
          <w:marTop w:val="0"/>
          <w:marBottom w:val="0"/>
          <w:divBdr>
            <w:top w:val="none" w:sz="0" w:space="0" w:color="auto"/>
            <w:left w:val="none" w:sz="0" w:space="0" w:color="auto"/>
            <w:bottom w:val="none" w:sz="0" w:space="0" w:color="auto"/>
            <w:right w:val="none" w:sz="0" w:space="0" w:color="auto"/>
          </w:divBdr>
        </w:div>
        <w:div w:id="559754261">
          <w:marLeft w:val="547"/>
          <w:marRight w:val="0"/>
          <w:marTop w:val="0"/>
          <w:marBottom w:val="0"/>
          <w:divBdr>
            <w:top w:val="none" w:sz="0" w:space="0" w:color="auto"/>
            <w:left w:val="none" w:sz="0" w:space="0" w:color="auto"/>
            <w:bottom w:val="none" w:sz="0" w:space="0" w:color="auto"/>
            <w:right w:val="none" w:sz="0" w:space="0" w:color="auto"/>
          </w:divBdr>
        </w:div>
        <w:div w:id="1518814334">
          <w:marLeft w:val="547"/>
          <w:marRight w:val="0"/>
          <w:marTop w:val="0"/>
          <w:marBottom w:val="0"/>
          <w:divBdr>
            <w:top w:val="none" w:sz="0" w:space="0" w:color="auto"/>
            <w:left w:val="none" w:sz="0" w:space="0" w:color="auto"/>
            <w:bottom w:val="none" w:sz="0" w:space="0" w:color="auto"/>
            <w:right w:val="none" w:sz="0" w:space="0" w:color="auto"/>
          </w:divBdr>
        </w:div>
      </w:divsChild>
    </w:div>
    <w:div w:id="1242251374">
      <w:bodyDiv w:val="1"/>
      <w:marLeft w:val="0"/>
      <w:marRight w:val="0"/>
      <w:marTop w:val="0"/>
      <w:marBottom w:val="0"/>
      <w:divBdr>
        <w:top w:val="none" w:sz="0" w:space="0" w:color="auto"/>
        <w:left w:val="none" w:sz="0" w:space="0" w:color="auto"/>
        <w:bottom w:val="none" w:sz="0" w:space="0" w:color="auto"/>
        <w:right w:val="none" w:sz="0" w:space="0" w:color="auto"/>
      </w:divBdr>
    </w:div>
    <w:div w:id="1364164524">
      <w:bodyDiv w:val="1"/>
      <w:marLeft w:val="0"/>
      <w:marRight w:val="0"/>
      <w:marTop w:val="0"/>
      <w:marBottom w:val="0"/>
      <w:divBdr>
        <w:top w:val="none" w:sz="0" w:space="0" w:color="auto"/>
        <w:left w:val="none" w:sz="0" w:space="0" w:color="auto"/>
        <w:bottom w:val="none" w:sz="0" w:space="0" w:color="auto"/>
        <w:right w:val="none" w:sz="0" w:space="0" w:color="auto"/>
      </w:divBdr>
    </w:div>
    <w:div w:id="1383989859">
      <w:bodyDiv w:val="1"/>
      <w:marLeft w:val="0"/>
      <w:marRight w:val="0"/>
      <w:marTop w:val="0"/>
      <w:marBottom w:val="0"/>
      <w:divBdr>
        <w:top w:val="none" w:sz="0" w:space="0" w:color="auto"/>
        <w:left w:val="none" w:sz="0" w:space="0" w:color="auto"/>
        <w:bottom w:val="none" w:sz="0" w:space="0" w:color="auto"/>
        <w:right w:val="none" w:sz="0" w:space="0" w:color="auto"/>
      </w:divBdr>
    </w:div>
    <w:div w:id="1471895861">
      <w:bodyDiv w:val="1"/>
      <w:marLeft w:val="0"/>
      <w:marRight w:val="0"/>
      <w:marTop w:val="0"/>
      <w:marBottom w:val="0"/>
      <w:divBdr>
        <w:top w:val="none" w:sz="0" w:space="0" w:color="auto"/>
        <w:left w:val="none" w:sz="0" w:space="0" w:color="auto"/>
        <w:bottom w:val="none" w:sz="0" w:space="0" w:color="auto"/>
        <w:right w:val="none" w:sz="0" w:space="0" w:color="auto"/>
      </w:divBdr>
    </w:div>
    <w:div w:id="1486700932">
      <w:bodyDiv w:val="1"/>
      <w:marLeft w:val="0"/>
      <w:marRight w:val="0"/>
      <w:marTop w:val="0"/>
      <w:marBottom w:val="0"/>
      <w:divBdr>
        <w:top w:val="none" w:sz="0" w:space="0" w:color="auto"/>
        <w:left w:val="none" w:sz="0" w:space="0" w:color="auto"/>
        <w:bottom w:val="none" w:sz="0" w:space="0" w:color="auto"/>
        <w:right w:val="none" w:sz="0" w:space="0" w:color="auto"/>
      </w:divBdr>
    </w:div>
    <w:div w:id="1564679776">
      <w:bodyDiv w:val="1"/>
      <w:marLeft w:val="0"/>
      <w:marRight w:val="0"/>
      <w:marTop w:val="0"/>
      <w:marBottom w:val="0"/>
      <w:divBdr>
        <w:top w:val="none" w:sz="0" w:space="0" w:color="auto"/>
        <w:left w:val="none" w:sz="0" w:space="0" w:color="auto"/>
        <w:bottom w:val="none" w:sz="0" w:space="0" w:color="auto"/>
        <w:right w:val="none" w:sz="0" w:space="0" w:color="auto"/>
      </w:divBdr>
    </w:div>
    <w:div w:id="1609192346">
      <w:bodyDiv w:val="1"/>
      <w:marLeft w:val="0"/>
      <w:marRight w:val="0"/>
      <w:marTop w:val="0"/>
      <w:marBottom w:val="0"/>
      <w:divBdr>
        <w:top w:val="none" w:sz="0" w:space="0" w:color="auto"/>
        <w:left w:val="none" w:sz="0" w:space="0" w:color="auto"/>
        <w:bottom w:val="none" w:sz="0" w:space="0" w:color="auto"/>
        <w:right w:val="none" w:sz="0" w:space="0" w:color="auto"/>
      </w:divBdr>
    </w:div>
    <w:div w:id="1632980933">
      <w:bodyDiv w:val="1"/>
      <w:marLeft w:val="0"/>
      <w:marRight w:val="0"/>
      <w:marTop w:val="0"/>
      <w:marBottom w:val="0"/>
      <w:divBdr>
        <w:top w:val="none" w:sz="0" w:space="0" w:color="auto"/>
        <w:left w:val="none" w:sz="0" w:space="0" w:color="auto"/>
        <w:bottom w:val="none" w:sz="0" w:space="0" w:color="auto"/>
        <w:right w:val="none" w:sz="0" w:space="0" w:color="auto"/>
      </w:divBdr>
    </w:div>
    <w:div w:id="1679766836">
      <w:bodyDiv w:val="1"/>
      <w:marLeft w:val="0"/>
      <w:marRight w:val="0"/>
      <w:marTop w:val="0"/>
      <w:marBottom w:val="0"/>
      <w:divBdr>
        <w:top w:val="none" w:sz="0" w:space="0" w:color="auto"/>
        <w:left w:val="none" w:sz="0" w:space="0" w:color="auto"/>
        <w:bottom w:val="none" w:sz="0" w:space="0" w:color="auto"/>
        <w:right w:val="none" w:sz="0" w:space="0" w:color="auto"/>
      </w:divBdr>
    </w:div>
    <w:div w:id="1702052357">
      <w:bodyDiv w:val="1"/>
      <w:marLeft w:val="0"/>
      <w:marRight w:val="0"/>
      <w:marTop w:val="0"/>
      <w:marBottom w:val="0"/>
      <w:divBdr>
        <w:top w:val="none" w:sz="0" w:space="0" w:color="auto"/>
        <w:left w:val="none" w:sz="0" w:space="0" w:color="auto"/>
        <w:bottom w:val="none" w:sz="0" w:space="0" w:color="auto"/>
        <w:right w:val="none" w:sz="0" w:space="0" w:color="auto"/>
      </w:divBdr>
    </w:div>
    <w:div w:id="1829206245">
      <w:bodyDiv w:val="1"/>
      <w:marLeft w:val="0"/>
      <w:marRight w:val="0"/>
      <w:marTop w:val="0"/>
      <w:marBottom w:val="0"/>
      <w:divBdr>
        <w:top w:val="none" w:sz="0" w:space="0" w:color="auto"/>
        <w:left w:val="none" w:sz="0" w:space="0" w:color="auto"/>
        <w:bottom w:val="none" w:sz="0" w:space="0" w:color="auto"/>
        <w:right w:val="none" w:sz="0" w:space="0" w:color="auto"/>
      </w:divBdr>
    </w:div>
    <w:div w:id="1927810983">
      <w:bodyDiv w:val="1"/>
      <w:marLeft w:val="0"/>
      <w:marRight w:val="0"/>
      <w:marTop w:val="0"/>
      <w:marBottom w:val="0"/>
      <w:divBdr>
        <w:top w:val="none" w:sz="0" w:space="0" w:color="auto"/>
        <w:left w:val="none" w:sz="0" w:space="0" w:color="auto"/>
        <w:bottom w:val="none" w:sz="0" w:space="0" w:color="auto"/>
        <w:right w:val="none" w:sz="0" w:space="0" w:color="auto"/>
      </w:divBdr>
    </w:div>
    <w:div w:id="2006467402">
      <w:bodyDiv w:val="1"/>
      <w:marLeft w:val="0"/>
      <w:marRight w:val="0"/>
      <w:marTop w:val="0"/>
      <w:marBottom w:val="0"/>
      <w:divBdr>
        <w:top w:val="none" w:sz="0" w:space="0" w:color="auto"/>
        <w:left w:val="none" w:sz="0" w:space="0" w:color="auto"/>
        <w:bottom w:val="none" w:sz="0" w:space="0" w:color="auto"/>
        <w:right w:val="none" w:sz="0" w:space="0" w:color="auto"/>
      </w:divBdr>
    </w:div>
    <w:div w:id="21252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vm.dk/aktuelt/i-fokus/reform-af-de-forberedende-tilbud"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1610</Words>
  <Characters>9828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dc:creator>
  <cp:lastModifiedBy>Susanne Juul Stubgaard (NGHST - Rektor - NGH)</cp:lastModifiedBy>
  <cp:revision>6</cp:revision>
  <cp:lastPrinted>2014-10-23T08:02:00Z</cp:lastPrinted>
  <dcterms:created xsi:type="dcterms:W3CDTF">2017-06-01T13:49:00Z</dcterms:created>
  <dcterms:modified xsi:type="dcterms:W3CDTF">2017-06-02T06:50:00Z</dcterms:modified>
</cp:coreProperties>
</file>